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FF2" w:rsidRDefault="008E3AC7">
      <w:pPr>
        <w:pStyle w:val="Header"/>
        <w:tabs>
          <w:tab w:val="left" w:pos="1800"/>
        </w:tabs>
        <w:spacing w:after="0" w:line="264" w:lineRule="auto"/>
        <w:ind w:left="1800" w:hanging="1800"/>
        <w:jc w:val="both"/>
        <w:rPr>
          <w:rFonts w:ascii="Times New Roman" w:eastAsia="SimSun" w:hAnsi="Times New Roman"/>
          <w:sz w:val="22"/>
          <w:szCs w:val="22"/>
          <w:lang w:eastAsia="zh-CN"/>
        </w:rPr>
      </w:pPr>
      <w:r>
        <w:rPr>
          <w:rFonts w:ascii="Times New Roman" w:eastAsia="SimSun" w:hAnsi="Times New Roman"/>
          <w:sz w:val="22"/>
          <w:szCs w:val="22"/>
          <w:lang w:eastAsia="zh-CN"/>
        </w:rPr>
        <w:t>3GPP TSG RAN WG1 #115</w:t>
      </w:r>
      <w:r>
        <w:rPr>
          <w:rFonts w:ascii="Times New Roman" w:eastAsia="SimSun" w:hAnsi="Times New Roman"/>
          <w:sz w:val="22"/>
          <w:szCs w:val="22"/>
          <w:lang w:eastAsia="zh-CN"/>
        </w:rPr>
        <w:tab/>
        <w:t xml:space="preserve">                                        R1-2311274</w:t>
      </w:r>
    </w:p>
    <w:p w:rsidR="00792FF2" w:rsidRDefault="008E3AC7">
      <w:pPr>
        <w:pStyle w:val="Header"/>
        <w:tabs>
          <w:tab w:val="clear" w:pos="4536"/>
          <w:tab w:val="left" w:pos="1800"/>
        </w:tabs>
        <w:spacing w:after="0" w:line="264" w:lineRule="auto"/>
        <w:ind w:left="1800" w:hanging="1800"/>
        <w:jc w:val="both"/>
        <w:rPr>
          <w:rFonts w:ascii="Times New Roman" w:eastAsia="SimSun" w:hAnsi="Times New Roman"/>
          <w:sz w:val="22"/>
          <w:szCs w:val="22"/>
          <w:lang w:eastAsia="zh-CN"/>
        </w:rPr>
      </w:pPr>
      <w:r>
        <w:rPr>
          <w:rFonts w:ascii="Times New Roman" w:eastAsia="SimSun" w:hAnsi="Times New Roman"/>
          <w:sz w:val="22"/>
          <w:szCs w:val="22"/>
          <w:lang w:eastAsia="zh-CN"/>
        </w:rPr>
        <w:t>Chicago, USA, November 13th – November 17th, 2023</w:t>
      </w:r>
    </w:p>
    <w:p w:rsidR="00792FF2" w:rsidRDefault="00792FF2">
      <w:pPr>
        <w:pStyle w:val="Header"/>
        <w:tabs>
          <w:tab w:val="clear" w:pos="4536"/>
          <w:tab w:val="left" w:pos="1800"/>
        </w:tabs>
        <w:spacing w:after="0" w:line="264" w:lineRule="auto"/>
        <w:ind w:left="1800" w:hanging="1800"/>
        <w:jc w:val="both"/>
        <w:rPr>
          <w:rFonts w:ascii="Times New Roman" w:eastAsia="SimSun" w:hAnsi="Times New Roman"/>
          <w:sz w:val="22"/>
          <w:szCs w:val="22"/>
          <w:lang w:eastAsia="zh-CN"/>
        </w:rPr>
      </w:pPr>
    </w:p>
    <w:p w:rsidR="00792FF2" w:rsidRDefault="008E3AC7">
      <w:pPr>
        <w:pStyle w:val="Header"/>
        <w:tabs>
          <w:tab w:val="clear" w:pos="4536"/>
          <w:tab w:val="left" w:pos="1800"/>
        </w:tabs>
        <w:spacing w:after="0" w:line="264" w:lineRule="auto"/>
        <w:ind w:left="1800" w:hanging="1800"/>
        <w:jc w:val="both"/>
        <w:rPr>
          <w:rFonts w:ascii="Times New Roman" w:eastAsia="SimSun" w:hAnsi="Times New Roma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eastAsia="SimSun" w:hAnsi="Times New Roman"/>
          <w:sz w:val="22"/>
          <w:szCs w:val="22"/>
          <w:lang w:eastAsia="zh-CN"/>
        </w:rPr>
        <w:t>OPPO</w:t>
      </w:r>
    </w:p>
    <w:p w:rsidR="00792FF2" w:rsidRDefault="008E3AC7">
      <w:pPr>
        <w:pStyle w:val="Header"/>
        <w:tabs>
          <w:tab w:val="clear" w:pos="4536"/>
        </w:tabs>
        <w:spacing w:after="0" w:line="264" w:lineRule="auto"/>
        <w:ind w:left="1800" w:hangingChars="815" w:hanging="1800"/>
        <w:jc w:val="both"/>
        <w:rPr>
          <w:rFonts w:ascii="Times New Roman" w:eastAsia="SimSun" w:hAnsi="Times New Roman"/>
          <w:b w:val="0"/>
          <w:sz w:val="22"/>
          <w:szCs w:val="22"/>
          <w:lang w:eastAsia="zh-CN"/>
        </w:rPr>
      </w:pPr>
      <w:r>
        <w:rPr>
          <w:rFonts w:ascii="Times New Roman" w:hAnsi="Times New Roman"/>
          <w:sz w:val="22"/>
          <w:szCs w:val="22"/>
        </w:rPr>
        <w:t>Title:</w:t>
      </w:r>
      <w:r>
        <w:rPr>
          <w:rFonts w:ascii="Times New Roman" w:hAnsi="Times New Roman"/>
          <w:sz w:val="22"/>
          <w:szCs w:val="22"/>
        </w:rPr>
        <w:tab/>
        <w:t>Remaining issues for PDCCH reception in overlapping with LTE CRS</w:t>
      </w:r>
    </w:p>
    <w:p w:rsidR="00792FF2" w:rsidRDefault="008E3AC7">
      <w:pPr>
        <w:pStyle w:val="Header"/>
        <w:tabs>
          <w:tab w:val="clear" w:pos="4536"/>
        </w:tabs>
        <w:spacing w:after="0" w:line="264" w:lineRule="auto"/>
        <w:ind w:left="1800" w:hangingChars="815" w:hanging="1800"/>
        <w:jc w:val="both"/>
        <w:rPr>
          <w:rFonts w:ascii="Times New Roman" w:eastAsia="SimSun" w:hAnsi="Times New Roman"/>
          <w:sz w:val="22"/>
          <w:szCs w:val="22"/>
          <w:lang w:eastAsia="zh-CN"/>
        </w:rPr>
      </w:pPr>
      <w:r>
        <w:rPr>
          <w:rFonts w:ascii="Times New Roman" w:eastAsia="SimSun" w:hAnsi="Times New Roman"/>
          <w:sz w:val="22"/>
          <w:szCs w:val="22"/>
          <w:lang w:eastAsia="zh-CN"/>
        </w:rPr>
        <w:t>Agenda Item:</w:t>
      </w:r>
      <w:r>
        <w:rPr>
          <w:rFonts w:ascii="Times New Roman" w:eastAsia="SimSun" w:hAnsi="Times New Roman"/>
          <w:sz w:val="22"/>
          <w:szCs w:val="22"/>
          <w:lang w:eastAsia="zh-CN"/>
        </w:rPr>
        <w:tab/>
        <w:t>8.10.1</w:t>
      </w:r>
    </w:p>
    <w:p w:rsidR="00792FF2" w:rsidRDefault="008E3AC7">
      <w:pPr>
        <w:pStyle w:val="Header"/>
        <w:tabs>
          <w:tab w:val="left" w:pos="1800"/>
        </w:tabs>
        <w:spacing w:after="0" w:line="264" w:lineRule="auto"/>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 xml:space="preserve">n </w:t>
      </w:r>
      <w:r>
        <w:rPr>
          <w:rFonts w:ascii="Times New Roman" w:eastAsia="SimSun" w:hAnsi="Times New Roman"/>
          <w:sz w:val="22"/>
          <w:szCs w:val="22"/>
          <w:lang w:eastAsia="zh-CN"/>
        </w:rPr>
        <w:t>and Decision</w:t>
      </w:r>
    </w:p>
    <w:p w:rsidR="00792FF2" w:rsidRDefault="00792FF2">
      <w:pPr>
        <w:pBdr>
          <w:bottom w:val="single" w:sz="4" w:space="1" w:color="auto"/>
        </w:pBdr>
        <w:tabs>
          <w:tab w:val="left" w:pos="2552"/>
        </w:tabs>
        <w:spacing w:line="264" w:lineRule="auto"/>
        <w:jc w:val="both"/>
        <w:rPr>
          <w:rFonts w:eastAsia="SimSun"/>
          <w:lang w:eastAsia="zh-CN"/>
        </w:rPr>
      </w:pPr>
    </w:p>
    <w:p w:rsidR="00792FF2" w:rsidRDefault="008E3AC7">
      <w:pPr>
        <w:pStyle w:val="Heading1"/>
        <w:spacing w:line="264" w:lineRule="auto"/>
        <w:jc w:val="both"/>
        <w:rPr>
          <w:rFonts w:ascii="Times New Roman" w:hAnsi="Times New Roman" w:cs="Times New Roman"/>
        </w:rPr>
      </w:pPr>
      <w:r>
        <w:rPr>
          <w:rFonts w:ascii="Times New Roman" w:hAnsi="Times New Roman" w:cs="Times New Roman"/>
        </w:rPr>
        <w:t>Introduction</w:t>
      </w:r>
    </w:p>
    <w:p w:rsidR="00792FF2" w:rsidRDefault="008E3AC7">
      <w:pPr>
        <w:pStyle w:val="00Text"/>
        <w:spacing w:before="240" w:line="240" w:lineRule="auto"/>
      </w:pPr>
      <w:bookmarkStart w:id="0" w:name="_Hlk30969022"/>
      <w:r>
        <w:t xml:space="preserve">In the current Rel-18 CR, it is stated that, in case of RE overlapping between a PDCCH candidate and LTE CRS, UE monitors the PDCCH candidate if it reports the corresponding capability and is enabled with PDCCH monitoring by RRC </w:t>
      </w:r>
      <w:r>
        <w:t xml:space="preserve">parameter </w:t>
      </w:r>
      <w:r>
        <w:rPr>
          <w:i/>
        </w:rPr>
        <w:t>pdcchCandidateReception-WithCRSOverlap</w:t>
      </w:r>
      <w:r>
        <w:t>. It was raised in RAN1 #114bis [1] that the above description is not enough, because the overlapping between the PDCCH candidate and LTE CRS may leave the UE with no clean symbol at all and in such a case th</w:t>
      </w:r>
      <w:r>
        <w:t xml:space="preserve">e UE is not expected to monitor the PDCCH candidate if the UE reports value (a) in its capability. Therefore it was proposed to incorporate the following TP to exclude the PDCCH candidate having no clean symbol from PDCCH monitoring:  </w:t>
      </w:r>
    </w:p>
    <w:tbl>
      <w:tblPr>
        <w:tblStyle w:val="TableGrid"/>
        <w:tblW w:w="8472" w:type="dxa"/>
        <w:tblLook w:val="04A0"/>
      </w:tblPr>
      <w:tblGrid>
        <w:gridCol w:w="8472"/>
      </w:tblGrid>
      <w:tr w:rsidR="00792FF2">
        <w:tc>
          <w:tcPr>
            <w:tcW w:w="8472" w:type="dxa"/>
          </w:tcPr>
          <w:p w:rsidR="00792FF2" w:rsidRPr="00E35FFA" w:rsidRDefault="008E3AC7">
            <w:pPr>
              <w:pStyle w:val="BodyText"/>
              <w:spacing w:before="120"/>
              <w:rPr>
                <w:b/>
                <w:szCs w:val="20"/>
                <w:lang w:val="en-GB"/>
              </w:rPr>
            </w:pPr>
            <w:r w:rsidRPr="00E35FFA">
              <w:rPr>
                <w:b/>
                <w:szCs w:val="20"/>
                <w:lang w:val="en-GB"/>
              </w:rPr>
              <w:t>10</w:t>
            </w:r>
            <w:r w:rsidRPr="00E35FFA">
              <w:rPr>
                <w:b/>
                <w:szCs w:val="20"/>
                <w:lang w:val="en-GB"/>
              </w:rPr>
              <w:tab/>
              <w:t xml:space="preserve"> UE procedure for</w:t>
            </w:r>
            <w:r w:rsidRPr="00E35FFA">
              <w:rPr>
                <w:b/>
                <w:szCs w:val="20"/>
                <w:lang w:val="en-GB"/>
              </w:rPr>
              <w:t xml:space="preserve"> receiving control information</w:t>
            </w:r>
          </w:p>
          <w:p w:rsidR="00792FF2" w:rsidRDefault="008E3AC7">
            <w:pPr>
              <w:spacing w:before="120" w:after="180"/>
              <w:jc w:val="center"/>
              <w:rPr>
                <w:rFonts w:cstheme="minorHAnsi"/>
                <w:szCs w:val="20"/>
              </w:rPr>
            </w:pPr>
            <w:r>
              <w:rPr>
                <w:rFonts w:cstheme="minorHAnsi"/>
                <w:szCs w:val="20"/>
              </w:rPr>
              <w:t>&lt; Unchanged parts are omitted &gt;</w:t>
            </w:r>
          </w:p>
          <w:p w:rsidR="00792FF2" w:rsidRDefault="008E3AC7">
            <w:pPr>
              <w:spacing w:before="120"/>
              <w:rPr>
                <w:rFonts w:cstheme="minorHAnsi"/>
                <w:iCs/>
                <w:szCs w:val="20"/>
              </w:rPr>
            </w:pPr>
            <w:r>
              <w:rPr>
                <w:rFonts w:cstheme="minorHAnsi"/>
                <w:szCs w:val="20"/>
              </w:rPr>
              <w:t>If</w:t>
            </w:r>
            <w:r>
              <w:rPr>
                <w:rFonts w:cstheme="minorHAnsi"/>
                <w:iCs/>
                <w:szCs w:val="20"/>
              </w:rPr>
              <w:t xml:space="preserve"> at least one RE of a PDCCH candidate for a UE on the serving cell overlaps with at least one RE of </w:t>
            </w:r>
            <w:r>
              <w:rPr>
                <w:rFonts w:cstheme="minorHAnsi"/>
                <w:i/>
                <w:iCs/>
                <w:szCs w:val="20"/>
              </w:rPr>
              <w:t>lte-CRS-ToMatchAround</w:t>
            </w:r>
            <w:r>
              <w:rPr>
                <w:rFonts w:cstheme="minorHAnsi"/>
                <w:iCs/>
                <w:szCs w:val="20"/>
              </w:rPr>
              <w:t xml:space="preserve"> or </w:t>
            </w:r>
            <w:r>
              <w:rPr>
                <w:rFonts w:cstheme="minorHAnsi"/>
                <w:szCs w:val="20"/>
              </w:rPr>
              <w:t>of</w:t>
            </w:r>
            <w:r>
              <w:rPr>
                <w:rFonts w:cstheme="minorHAnsi"/>
                <w:i/>
                <w:szCs w:val="20"/>
              </w:rPr>
              <w:t xml:space="preserve"> LTE-CRS-PatternList</w:t>
            </w:r>
            <w:r>
              <w:rPr>
                <w:rFonts w:cstheme="minorHAnsi"/>
                <w:szCs w:val="20"/>
              </w:rPr>
              <w:t xml:space="preserve">, </w:t>
            </w:r>
            <w:r>
              <w:rPr>
                <w:rFonts w:cstheme="minorHAnsi"/>
                <w:iCs/>
                <w:szCs w:val="20"/>
              </w:rPr>
              <w:t xml:space="preserve">the UE </w:t>
            </w:r>
          </w:p>
          <w:p w:rsidR="00792FF2" w:rsidRDefault="008E3AC7">
            <w:pPr>
              <w:spacing w:before="120" w:after="180"/>
              <w:rPr>
                <w:rFonts w:cstheme="minorHAnsi"/>
                <w:iCs/>
                <w:szCs w:val="20"/>
              </w:rPr>
            </w:pPr>
            <w:r>
              <w:rPr>
                <w:rFonts w:cstheme="minorHAnsi"/>
                <w:szCs w:val="20"/>
              </w:rPr>
              <w:t>-</w:t>
            </w:r>
            <w:r>
              <w:rPr>
                <w:rFonts w:cstheme="minorHAnsi"/>
                <w:szCs w:val="20"/>
              </w:rPr>
              <w:tab/>
            </w:r>
            <w:r>
              <w:rPr>
                <w:rFonts w:cstheme="minorHAnsi"/>
                <w:iCs/>
                <w:szCs w:val="20"/>
              </w:rPr>
              <w:t xml:space="preserve">is not required to monitor the PDCCH candidate if the UE is not provided </w:t>
            </w:r>
            <w:r>
              <w:rPr>
                <w:rFonts w:cstheme="minorHAnsi"/>
                <w:i/>
                <w:szCs w:val="20"/>
              </w:rPr>
              <w:t>pdcchCandidateReception-WithCRSOverlap</w:t>
            </w:r>
            <w:r>
              <w:rPr>
                <w:rFonts w:cstheme="minorHAnsi"/>
                <w:iCs/>
                <w:szCs w:val="20"/>
              </w:rPr>
              <w:t>,</w:t>
            </w:r>
          </w:p>
          <w:p w:rsidR="00792FF2" w:rsidRDefault="008E3AC7">
            <w:pPr>
              <w:spacing w:before="120" w:after="180"/>
              <w:rPr>
                <w:rFonts w:cstheme="minorHAnsi"/>
                <w:szCs w:val="20"/>
                <w:lang w:val="en-GB"/>
              </w:rPr>
            </w:pPr>
            <w:r>
              <w:rPr>
                <w:rFonts w:cstheme="minorHAnsi"/>
                <w:szCs w:val="20"/>
              </w:rPr>
              <w:t>-</w:t>
            </w:r>
            <w:r>
              <w:rPr>
                <w:rFonts w:cstheme="minorHAnsi"/>
                <w:szCs w:val="20"/>
              </w:rPr>
              <w:tab/>
            </w:r>
            <w:r>
              <w:rPr>
                <w:rFonts w:cstheme="minorHAnsi"/>
                <w:iCs/>
                <w:szCs w:val="20"/>
              </w:rPr>
              <w:t xml:space="preserve">monitors the PDCCH candidate if the UE is provided </w:t>
            </w:r>
            <w:r>
              <w:rPr>
                <w:rFonts w:cstheme="minorHAnsi"/>
                <w:i/>
                <w:szCs w:val="20"/>
              </w:rPr>
              <w:t>pdcchCandidateReception-WithCRSOverlap</w:t>
            </w:r>
            <w:r>
              <w:rPr>
                <w:rFonts w:cstheme="minorHAnsi"/>
                <w:iCs/>
                <w:szCs w:val="20"/>
              </w:rPr>
              <w:t xml:space="preserve"> and the UE indicates an associated capability corre</w:t>
            </w:r>
            <w:r>
              <w:rPr>
                <w:rFonts w:cstheme="minorHAnsi"/>
                <w:iCs/>
                <w:szCs w:val="20"/>
              </w:rPr>
              <w:t xml:space="preserve">sponding to the configuration of </w:t>
            </w:r>
            <w:r>
              <w:rPr>
                <w:rFonts w:cstheme="minorHAnsi"/>
                <w:i/>
                <w:iCs/>
                <w:szCs w:val="20"/>
              </w:rPr>
              <w:t>lte-CRS-ToMatchAround</w:t>
            </w:r>
            <w:r>
              <w:rPr>
                <w:rFonts w:cstheme="minorHAnsi"/>
                <w:iCs/>
                <w:szCs w:val="20"/>
              </w:rPr>
              <w:t xml:space="preserve"> or of </w:t>
            </w:r>
            <w:r>
              <w:rPr>
                <w:rFonts w:cstheme="minorHAnsi"/>
                <w:i/>
                <w:szCs w:val="20"/>
              </w:rPr>
              <w:t>LTE-CRS-PatternList</w:t>
            </w:r>
            <w:r>
              <w:rPr>
                <w:rFonts w:cstheme="minorHAnsi"/>
                <w:szCs w:val="20"/>
              </w:rPr>
              <w:t xml:space="preserve"> [18, TS 38.306]</w:t>
            </w:r>
            <w:r>
              <w:rPr>
                <w:rFonts w:cstheme="minorHAnsi"/>
                <w:color w:val="FF0000"/>
                <w:szCs w:val="20"/>
              </w:rPr>
              <w:t>, except the PDCCH candidate where for each</w:t>
            </w:r>
            <w:r>
              <w:rPr>
                <w:rFonts w:cstheme="minorHAnsi"/>
                <w:iCs/>
                <w:color w:val="FF0000"/>
                <w:szCs w:val="20"/>
              </w:rPr>
              <w:t xml:space="preserve"> symbol of this PDCCH candidate there is at least one RE overlapping with LTE CRS determined from</w:t>
            </w:r>
            <w:r>
              <w:rPr>
                <w:rFonts w:cstheme="minorHAnsi"/>
                <w:i/>
                <w:szCs w:val="20"/>
              </w:rPr>
              <w:t xml:space="preserve"> </w:t>
            </w:r>
            <w:r>
              <w:rPr>
                <w:rFonts w:cstheme="minorHAnsi"/>
                <w:i/>
                <w:iCs/>
                <w:color w:val="FF0000"/>
                <w:szCs w:val="20"/>
              </w:rPr>
              <w:t>lte-CRS-ToMatchArou</w:t>
            </w:r>
            <w:r>
              <w:rPr>
                <w:rFonts w:cstheme="minorHAnsi"/>
                <w:i/>
                <w:iCs/>
                <w:color w:val="FF0000"/>
                <w:szCs w:val="20"/>
              </w:rPr>
              <w:t>nd</w:t>
            </w:r>
            <w:r>
              <w:rPr>
                <w:rFonts w:cstheme="minorHAnsi"/>
                <w:iCs/>
                <w:color w:val="FF0000"/>
                <w:szCs w:val="20"/>
              </w:rPr>
              <w:t xml:space="preserve"> or </w:t>
            </w:r>
            <w:r>
              <w:rPr>
                <w:rFonts w:cstheme="minorHAnsi"/>
                <w:i/>
                <w:iCs/>
                <w:color w:val="FF0000"/>
                <w:szCs w:val="20"/>
              </w:rPr>
              <w:t>LTE-CRS-PatternList</w:t>
            </w:r>
            <w:r>
              <w:rPr>
                <w:rFonts w:cstheme="minorHAnsi"/>
                <w:iCs/>
                <w:color w:val="FF0000"/>
                <w:szCs w:val="20"/>
              </w:rPr>
              <w:t xml:space="preserve"> and the UE indicates support of reception of a NR PDCCH candidate in REs that overlap with LTE CRS when at least one symbol of the NR PDCCH candidate is not overlapped with LTE CRS</w:t>
            </w:r>
            <w:r>
              <w:rPr>
                <w:rFonts w:cstheme="minorHAnsi"/>
                <w:szCs w:val="20"/>
              </w:rPr>
              <w:t>.</w:t>
            </w:r>
          </w:p>
          <w:p w:rsidR="00792FF2" w:rsidRDefault="008E3AC7">
            <w:pPr>
              <w:spacing w:before="120" w:after="180"/>
              <w:jc w:val="center"/>
              <w:rPr>
                <w:rFonts w:cstheme="minorHAnsi"/>
                <w:szCs w:val="20"/>
                <w:lang w:val="en-GB"/>
              </w:rPr>
            </w:pPr>
            <w:r>
              <w:rPr>
                <w:rFonts w:cstheme="minorHAnsi"/>
                <w:szCs w:val="20"/>
              </w:rPr>
              <w:t>&lt; Unchanged parts are omitted &gt;</w:t>
            </w:r>
          </w:p>
        </w:tc>
      </w:tr>
    </w:tbl>
    <w:p w:rsidR="00792FF2" w:rsidRDefault="008E3AC7">
      <w:pPr>
        <w:pStyle w:val="00Text"/>
        <w:spacing w:before="240" w:line="240" w:lineRule="auto"/>
      </w:pPr>
      <w:r>
        <w:t xml:space="preserve">The discussion </w:t>
      </w:r>
      <w:r>
        <w:t xml:space="preserve">for the above proposal was not completed in RAN1 #114bis and was supposed to continue in RAN1 #115. </w:t>
      </w:r>
    </w:p>
    <w:bookmarkEnd w:id="0"/>
    <w:p w:rsidR="00792FF2" w:rsidRDefault="008E3AC7">
      <w:pPr>
        <w:pStyle w:val="Heading1"/>
        <w:spacing w:before="160" w:line="264" w:lineRule="auto"/>
        <w:jc w:val="both"/>
        <w:rPr>
          <w:rFonts w:ascii="Times New Roman" w:hAnsi="Times New Roman" w:cs="Times New Roman"/>
        </w:rPr>
      </w:pPr>
      <w:r>
        <w:rPr>
          <w:rFonts w:ascii="Times New Roman" w:hAnsi="Times New Roman" w:cs="Times New Roman"/>
        </w:rPr>
        <w:t>Discussion</w:t>
      </w:r>
    </w:p>
    <w:p w:rsidR="00792FF2" w:rsidRDefault="008E3AC7">
      <w:pPr>
        <w:pStyle w:val="00Text"/>
        <w:spacing w:before="240" w:line="240" w:lineRule="auto"/>
      </w:pPr>
      <w:r>
        <w:t xml:space="preserve">In our point of view, if UE can be enabled to monitor PDCCH in overlapping with CRS (i.e., receiving RRC parameter </w:t>
      </w:r>
      <w:r>
        <w:rPr>
          <w:rFonts w:cstheme="minorHAnsi"/>
          <w:i/>
          <w:szCs w:val="20"/>
        </w:rPr>
        <w:t>pdcchCandidateReception-WithC</w:t>
      </w:r>
      <w:r>
        <w:rPr>
          <w:rFonts w:cstheme="minorHAnsi"/>
          <w:i/>
          <w:szCs w:val="20"/>
        </w:rPr>
        <w:t>RSOverlap</w:t>
      </w:r>
      <w:r>
        <w:rPr>
          <w:rFonts w:cstheme="minorHAnsi"/>
          <w:iCs/>
          <w:szCs w:val="20"/>
        </w:rPr>
        <w:t xml:space="preserve"> from gNB)</w:t>
      </w:r>
      <w:r>
        <w:t xml:space="preserve">, the following two RRC signaling operations are indeed contradicting to each other on UE side: </w:t>
      </w:r>
    </w:p>
    <w:p w:rsidR="00792FF2" w:rsidRDefault="008E3AC7">
      <w:pPr>
        <w:pStyle w:val="00Text"/>
        <w:numPr>
          <w:ilvl w:val="0"/>
          <w:numId w:val="4"/>
        </w:numPr>
        <w:tabs>
          <w:tab w:val="clear" w:pos="420"/>
          <w:tab w:val="left" w:pos="800"/>
        </w:tabs>
        <w:spacing w:before="240" w:line="240" w:lineRule="auto"/>
        <w:ind w:left="800"/>
      </w:pPr>
      <w:r>
        <w:t>UE reports to gNB that its PDCCH monitoring needs at least one clean symbol (i.e., value “a” in component 2 of FG52-1); and</w:t>
      </w:r>
    </w:p>
    <w:p w:rsidR="00792FF2" w:rsidRDefault="008E3AC7">
      <w:pPr>
        <w:pStyle w:val="00Text"/>
        <w:numPr>
          <w:ilvl w:val="0"/>
          <w:numId w:val="4"/>
        </w:numPr>
        <w:tabs>
          <w:tab w:val="clear" w:pos="420"/>
          <w:tab w:val="left" w:pos="800"/>
        </w:tabs>
        <w:spacing w:before="240" w:line="240" w:lineRule="auto"/>
        <w:ind w:left="800"/>
      </w:pPr>
      <w:r>
        <w:t>UE is configured</w:t>
      </w:r>
      <w:r>
        <w:t xml:space="preserve"> with PDCCH candidates or CORESETs that have no clean symbol in terms of LTE CRS. </w:t>
      </w:r>
    </w:p>
    <w:p w:rsidR="00792FF2" w:rsidRDefault="008E3AC7">
      <w:pPr>
        <w:pStyle w:val="00Text"/>
        <w:spacing w:before="240" w:line="240" w:lineRule="auto"/>
      </w:pPr>
      <w:r>
        <w:rPr>
          <w:rFonts w:hint="eastAsia"/>
        </w:rPr>
        <w:lastRenderedPageBreak/>
        <w:t>T</w:t>
      </w:r>
      <w:r>
        <w:t>herefore, it is not smart for a gNB to still configure the UE with CORESET/search space with no clean symbol or transmit PDCCH on PDCCH candidate with no clean symbol if UE</w:t>
      </w:r>
      <w:r>
        <w:t xml:space="preserve"> reports value “a”.</w:t>
      </w:r>
    </w:p>
    <w:p w:rsidR="00792FF2" w:rsidRDefault="008E3AC7">
      <w:pPr>
        <w:pStyle w:val="00Text"/>
        <w:spacing w:line="240" w:lineRule="auto"/>
      </w:pPr>
      <w:r>
        <w:rPr>
          <w:b/>
          <w:bCs/>
          <w:i/>
          <w:iCs/>
        </w:rPr>
        <w:t>Observation 1: It is unnecessary to define in TS38.213 an extra UE behavior to exclude monitoring PDCCH candidate with no clean symbol when the UE’s reported capability already shows a need of clean symbol.</w:t>
      </w:r>
    </w:p>
    <w:p w:rsidR="00792FF2" w:rsidRDefault="008E3AC7">
      <w:pPr>
        <w:pStyle w:val="00Text"/>
        <w:spacing w:before="240" w:line="240" w:lineRule="auto"/>
      </w:pPr>
      <w:r>
        <w:t>Nevertheless</w:t>
      </w:r>
      <w:r>
        <w:t xml:space="preserve">, if </w:t>
      </w:r>
      <w:r>
        <w:t xml:space="preserve">RAN1 </w:t>
      </w:r>
      <w:r w:rsidR="00E35FFA">
        <w:t xml:space="preserve">decides to </w:t>
      </w:r>
      <w:r>
        <w:t>over-we</w:t>
      </w:r>
      <w:r w:rsidR="00E35FFA">
        <w:t>ight</w:t>
      </w:r>
      <w:r>
        <w:t xml:space="preserve"> the configuration/scheduling fle</w:t>
      </w:r>
      <w:r w:rsidR="00E35FFA">
        <w:t>xibility, we can also accept making</w:t>
      </w:r>
      <w:r>
        <w:t xml:space="preserve"> further clarification for UE behavior in</w:t>
      </w:r>
      <w:r>
        <w:t xml:space="preserve"> the </w:t>
      </w:r>
      <w:r>
        <w:t xml:space="preserve">specification. But based on the discussion in RAN1 #114bis, the </w:t>
      </w:r>
      <w:r>
        <w:t xml:space="preserve">earlier-mentioned </w:t>
      </w:r>
      <w:r>
        <w:t xml:space="preserve">TP </w:t>
      </w:r>
      <w:r>
        <w:t xml:space="preserve">proposed in RAN1 #114bis </w:t>
      </w:r>
      <w:r>
        <w:t xml:space="preserve">is not </w:t>
      </w:r>
      <w:r>
        <w:t>sufficient</w:t>
      </w:r>
      <w:r>
        <w:t xml:space="preserve"> for clarification due to the following two reasons:</w:t>
      </w:r>
    </w:p>
    <w:p w:rsidR="00792FF2" w:rsidRDefault="008E3AC7">
      <w:pPr>
        <w:pStyle w:val="00Text"/>
        <w:spacing w:before="240" w:line="240" w:lineRule="auto"/>
      </w:pPr>
      <w:r>
        <w:rPr>
          <w:rFonts w:hint="eastAsia"/>
          <w:b/>
          <w:i/>
          <w:u w:val="single"/>
        </w:rPr>
        <w:t>R</w:t>
      </w:r>
      <w:r>
        <w:rPr>
          <w:b/>
          <w:i/>
          <w:u w:val="single"/>
        </w:rPr>
        <w:t>eason #1:</w:t>
      </w:r>
      <w:r>
        <w:t xml:space="preserve"> The above TP only talks about the overlapping between PDCCH candidate and LTE CRS and does not mention the DMRS for demodulation of the PDCCH candidate, which is not aligned with the following</w:t>
      </w:r>
      <w:r>
        <w:t xml:space="preserve"> agreement made in RAN1 #114bis:</w:t>
      </w:r>
    </w:p>
    <w:tbl>
      <w:tblPr>
        <w:tblStyle w:val="TableGrid"/>
        <w:tblW w:w="0" w:type="auto"/>
        <w:tblLook w:val="04A0"/>
      </w:tblPr>
      <w:tblGrid>
        <w:gridCol w:w="8522"/>
      </w:tblGrid>
      <w:tr w:rsidR="00792FF2">
        <w:tc>
          <w:tcPr>
            <w:tcW w:w="8522" w:type="dxa"/>
          </w:tcPr>
          <w:p w:rsidR="00792FF2" w:rsidRDefault="008E3AC7">
            <w:pPr>
              <w:rPr>
                <w:rFonts w:eastAsia="等线"/>
                <w:szCs w:val="20"/>
                <w:highlight w:val="green"/>
                <w:lang w:eastAsia="zh-CN"/>
              </w:rPr>
            </w:pPr>
            <w:r>
              <w:rPr>
                <w:rFonts w:eastAsia="等线"/>
                <w:szCs w:val="20"/>
                <w:highlight w:val="green"/>
                <w:lang w:eastAsia="zh-CN"/>
              </w:rPr>
              <w:t>Agreement</w:t>
            </w:r>
          </w:p>
          <w:p w:rsidR="00792FF2" w:rsidRDefault="008E3AC7">
            <w:pPr>
              <w:pStyle w:val="ListParagraph"/>
              <w:numPr>
                <w:ilvl w:val="0"/>
                <w:numId w:val="5"/>
              </w:numPr>
              <w:overflowPunct w:val="0"/>
              <w:autoSpaceDE w:val="0"/>
              <w:autoSpaceDN w:val="0"/>
              <w:adjustRightInd w:val="0"/>
              <w:spacing w:after="180" w:line="240" w:lineRule="auto"/>
              <w:contextualSpacing/>
              <w:textAlignment w:val="baseline"/>
              <w:rPr>
                <w:rFonts w:eastAsia="MS Mincho" w:cs="Times New Roman"/>
              </w:rPr>
            </w:pPr>
            <w:r>
              <w:rPr>
                <w:rFonts w:eastAsia="等线" w:cs="Times New Roman"/>
                <w:lang w:eastAsia="ko-KR"/>
              </w:rPr>
              <w:t xml:space="preserve">Update the component 2 of FG52-1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96"/>
            </w:tblGrid>
            <w:tr w:rsidR="00792FF2">
              <w:tc>
                <w:tcPr>
                  <w:tcW w:w="10598" w:type="dxa"/>
                  <w:shd w:val="clear" w:color="auto" w:fill="auto"/>
                </w:tcPr>
                <w:p w:rsidR="00792FF2" w:rsidRDefault="008E3AC7">
                  <w:pPr>
                    <w:rPr>
                      <w:szCs w:val="20"/>
                    </w:rPr>
                  </w:pPr>
                  <w:r>
                    <w:rPr>
                      <w:szCs w:val="20"/>
                    </w:rPr>
                    <w:t>2) Reception of a NR PDCCH candidate in REs that overlap with LTE CRS: candidate value set {</w:t>
                  </w:r>
                </w:p>
                <w:p w:rsidR="00792FF2" w:rsidRDefault="008E3AC7">
                  <w:pPr>
                    <w:rPr>
                      <w:szCs w:val="20"/>
                    </w:rPr>
                  </w:pPr>
                  <w:r>
                    <w:rPr>
                      <w:szCs w:val="20"/>
                    </w:rPr>
                    <w:t xml:space="preserve">a) when at least one symbol of the NR PDCCH candidate </w:t>
                  </w:r>
                  <w:r>
                    <w:rPr>
                      <w:color w:val="FF0000"/>
                      <w:szCs w:val="20"/>
                    </w:rPr>
                    <w:t>and the DMRS for demodulation of</w:t>
                  </w:r>
                  <w:r>
                    <w:rPr>
                      <w:color w:val="FF0000"/>
                      <w:szCs w:val="20"/>
                    </w:rPr>
                    <w:t xml:space="preserve"> the NR PDCCH candidate</w:t>
                  </w:r>
                  <w:r>
                    <w:rPr>
                      <w:szCs w:val="20"/>
                    </w:rPr>
                    <w:t xml:space="preserve"> is not overlapped with LTE CRS, </w:t>
                  </w:r>
                </w:p>
                <w:p w:rsidR="00792FF2" w:rsidRDefault="008E3AC7">
                  <w:pPr>
                    <w:rPr>
                      <w:szCs w:val="20"/>
                    </w:rPr>
                  </w:pPr>
                  <w:r>
                    <w:rPr>
                      <w:szCs w:val="20"/>
                    </w:rPr>
                    <w:t>b) when some or all of symbols of NR PDCCH candidate overlap with LTE CRS}</w:t>
                  </w:r>
                </w:p>
              </w:tc>
            </w:tr>
          </w:tbl>
          <w:p w:rsidR="00792FF2" w:rsidRDefault="00792FF2">
            <w:pPr>
              <w:pStyle w:val="00Text"/>
              <w:spacing w:before="240" w:line="240" w:lineRule="auto"/>
              <w:rPr>
                <w:szCs w:val="20"/>
              </w:rPr>
            </w:pPr>
          </w:p>
        </w:tc>
      </w:tr>
    </w:tbl>
    <w:p w:rsidR="00792FF2" w:rsidRDefault="008E3AC7">
      <w:pPr>
        <w:pStyle w:val="00Text"/>
        <w:spacing w:before="240" w:line="240" w:lineRule="auto"/>
        <w:rPr>
          <w:i/>
        </w:rPr>
      </w:pPr>
      <w:r>
        <w:rPr>
          <w:rFonts w:hint="eastAsia"/>
          <w:b/>
          <w:i/>
          <w:u w:val="single"/>
        </w:rPr>
        <w:t>R</w:t>
      </w:r>
      <w:r>
        <w:rPr>
          <w:b/>
          <w:i/>
          <w:u w:val="single"/>
        </w:rPr>
        <w:t>eason #2:</w:t>
      </w:r>
      <w:r>
        <w:t xml:space="preserve"> The above TP does not cover the case where </w:t>
      </w:r>
      <w:r>
        <w:rPr>
          <w:i/>
        </w:rPr>
        <w:t>precoderGranularity</w:t>
      </w:r>
      <w:r>
        <w:t xml:space="preserve"> = </w:t>
      </w:r>
      <w:r>
        <w:rPr>
          <w:i/>
        </w:rPr>
        <w:t>allContiguousRBs</w:t>
      </w:r>
      <w:r>
        <w:t xml:space="preserve">, so if the principle of the </w:t>
      </w:r>
      <w:r>
        <w:t xml:space="preserve">above TP is agreeable, the similar description should be added to the text for </w:t>
      </w:r>
      <w:r>
        <w:rPr>
          <w:i/>
        </w:rPr>
        <w:t>precoderGranularity</w:t>
      </w:r>
      <w:r>
        <w:t xml:space="preserve"> = </w:t>
      </w:r>
      <w:r>
        <w:rPr>
          <w:i/>
        </w:rPr>
        <w:t>allContiguousRBs.</w:t>
      </w:r>
    </w:p>
    <w:p w:rsidR="00792FF2" w:rsidRDefault="008E3AC7">
      <w:pPr>
        <w:pStyle w:val="BodyText"/>
        <w:tabs>
          <w:tab w:val="left" w:pos="800"/>
        </w:tabs>
        <w:spacing w:before="120"/>
        <w:rPr>
          <w:b/>
          <w:bCs/>
          <w:i/>
          <w:iCs/>
        </w:rPr>
      </w:pPr>
      <w:r>
        <w:rPr>
          <w:b/>
          <w:bCs/>
          <w:i/>
          <w:iCs/>
        </w:rPr>
        <w:t>Proposal 1: I</w:t>
      </w:r>
      <w:r>
        <w:rPr>
          <w:b/>
          <w:bCs/>
          <w:i/>
          <w:iCs/>
        </w:rPr>
        <w:t>n case</w:t>
      </w:r>
      <w:r>
        <w:rPr>
          <w:b/>
          <w:bCs/>
          <w:i/>
          <w:iCs/>
        </w:rPr>
        <w:t xml:space="preserve"> RAN1 </w:t>
      </w:r>
      <w:r>
        <w:rPr>
          <w:b/>
          <w:bCs/>
          <w:i/>
          <w:iCs/>
        </w:rPr>
        <w:t>decides</w:t>
      </w:r>
      <w:r>
        <w:rPr>
          <w:b/>
          <w:bCs/>
          <w:i/>
          <w:iCs/>
        </w:rPr>
        <w:t xml:space="preserve"> to further clarify in TS38.213 the UE behavior to exclude monitoring PDCCH candidate with no clean symbol </w:t>
      </w:r>
      <w:r>
        <w:rPr>
          <w:b/>
          <w:bCs/>
          <w:i/>
          <w:iCs/>
        </w:rPr>
        <w:t xml:space="preserve">even </w:t>
      </w:r>
      <w:r>
        <w:rPr>
          <w:b/>
          <w:bCs/>
          <w:i/>
          <w:iCs/>
        </w:rPr>
        <w:t>when the UE’s reported capability shows a need of clean symbol, the following TP is adopted:</w:t>
      </w:r>
    </w:p>
    <w:tbl>
      <w:tblPr>
        <w:tblStyle w:val="TableGrid"/>
        <w:tblW w:w="0" w:type="auto"/>
        <w:tblLook w:val="04A0"/>
      </w:tblPr>
      <w:tblGrid>
        <w:gridCol w:w="8522"/>
      </w:tblGrid>
      <w:tr w:rsidR="00792FF2">
        <w:tc>
          <w:tcPr>
            <w:tcW w:w="8522" w:type="dxa"/>
          </w:tcPr>
          <w:p w:rsidR="00792FF2" w:rsidRDefault="008E3AC7">
            <w:pPr>
              <w:pStyle w:val="BodyText"/>
              <w:spacing w:before="120"/>
              <w:rPr>
                <w:b/>
                <w:sz w:val="24"/>
                <w:lang w:val="en-GB"/>
              </w:rPr>
            </w:pPr>
            <w:r>
              <w:rPr>
                <w:b/>
                <w:sz w:val="24"/>
                <w:lang w:val="en-GB"/>
              </w:rPr>
              <w:t>10</w:t>
            </w:r>
            <w:r>
              <w:rPr>
                <w:b/>
                <w:sz w:val="24"/>
                <w:lang w:val="en-GB"/>
              </w:rPr>
              <w:tab/>
              <w:t xml:space="preserve"> UE procedure for receiving control information</w:t>
            </w:r>
          </w:p>
          <w:p w:rsidR="00792FF2" w:rsidRDefault="008E3AC7">
            <w:pPr>
              <w:spacing w:before="120" w:after="180"/>
              <w:jc w:val="center"/>
              <w:rPr>
                <w:rFonts w:cstheme="minorHAnsi"/>
                <w:szCs w:val="20"/>
              </w:rPr>
            </w:pPr>
            <w:r>
              <w:rPr>
                <w:rFonts w:cstheme="minorHAnsi"/>
                <w:szCs w:val="20"/>
              </w:rPr>
              <w:t>&lt; Unchanged parts are omitted &gt;</w:t>
            </w:r>
          </w:p>
          <w:p w:rsidR="00792FF2" w:rsidRDefault="008E3AC7">
            <w:pPr>
              <w:spacing w:before="120"/>
              <w:rPr>
                <w:rFonts w:cstheme="minorHAnsi"/>
                <w:iCs/>
                <w:szCs w:val="20"/>
              </w:rPr>
            </w:pPr>
            <w:r>
              <w:rPr>
                <w:rFonts w:cstheme="minorHAnsi"/>
                <w:szCs w:val="20"/>
              </w:rPr>
              <w:t>If</w:t>
            </w:r>
            <w:r>
              <w:rPr>
                <w:rFonts w:cstheme="minorHAnsi"/>
                <w:iCs/>
                <w:szCs w:val="20"/>
              </w:rPr>
              <w:t xml:space="preserve"> at least one RE of a PDCCH candidate for a UE on the serving cell overlaps with at least one RE of </w:t>
            </w:r>
            <w:r>
              <w:rPr>
                <w:rFonts w:cstheme="minorHAnsi"/>
                <w:i/>
                <w:iCs/>
                <w:szCs w:val="20"/>
              </w:rPr>
              <w:t>lte-CRS-ToMatchAround</w:t>
            </w:r>
            <w:r>
              <w:rPr>
                <w:rFonts w:cstheme="minorHAnsi"/>
                <w:iCs/>
                <w:szCs w:val="20"/>
              </w:rPr>
              <w:t xml:space="preserve"> or </w:t>
            </w:r>
            <w:r>
              <w:rPr>
                <w:rFonts w:cstheme="minorHAnsi"/>
                <w:szCs w:val="20"/>
              </w:rPr>
              <w:t>of</w:t>
            </w:r>
            <w:r>
              <w:rPr>
                <w:rFonts w:cstheme="minorHAnsi"/>
                <w:i/>
                <w:szCs w:val="20"/>
              </w:rPr>
              <w:t xml:space="preserve"> LTE-CRS-PatternList</w:t>
            </w:r>
            <w:r>
              <w:rPr>
                <w:rFonts w:cstheme="minorHAnsi"/>
                <w:szCs w:val="20"/>
              </w:rPr>
              <w:t xml:space="preserve">, </w:t>
            </w:r>
            <w:r>
              <w:rPr>
                <w:rFonts w:cstheme="minorHAnsi"/>
                <w:iCs/>
                <w:szCs w:val="20"/>
              </w:rPr>
              <w:t xml:space="preserve">the UE </w:t>
            </w:r>
          </w:p>
          <w:p w:rsidR="00792FF2" w:rsidRDefault="008E3AC7">
            <w:pPr>
              <w:spacing w:before="120" w:after="180"/>
              <w:rPr>
                <w:rFonts w:cstheme="minorHAnsi"/>
                <w:iCs/>
                <w:szCs w:val="20"/>
              </w:rPr>
            </w:pPr>
            <w:r>
              <w:rPr>
                <w:rFonts w:cstheme="minorHAnsi"/>
                <w:szCs w:val="20"/>
              </w:rPr>
              <w:t>-</w:t>
            </w:r>
            <w:r>
              <w:rPr>
                <w:rFonts w:cstheme="minorHAnsi"/>
                <w:szCs w:val="20"/>
              </w:rPr>
              <w:tab/>
            </w:r>
            <w:r>
              <w:rPr>
                <w:rFonts w:cstheme="minorHAnsi"/>
                <w:iCs/>
                <w:szCs w:val="20"/>
              </w:rPr>
              <w:t xml:space="preserve">is not required to monitor the PDCCH candidate if the UE is not provided </w:t>
            </w:r>
            <w:r>
              <w:rPr>
                <w:rFonts w:cstheme="minorHAnsi"/>
                <w:i/>
                <w:szCs w:val="20"/>
              </w:rPr>
              <w:t>pdcchCandidateReception-WithCRSOverlap</w:t>
            </w:r>
            <w:r>
              <w:rPr>
                <w:rFonts w:cstheme="minorHAnsi"/>
                <w:iCs/>
                <w:szCs w:val="20"/>
              </w:rPr>
              <w:t>,</w:t>
            </w:r>
          </w:p>
          <w:p w:rsidR="00792FF2" w:rsidRDefault="008E3AC7">
            <w:pPr>
              <w:spacing w:before="120" w:after="180"/>
              <w:rPr>
                <w:rFonts w:cstheme="minorHAnsi"/>
                <w:szCs w:val="20"/>
                <w:lang w:val="en-GB"/>
              </w:rPr>
            </w:pPr>
            <w:r>
              <w:rPr>
                <w:rFonts w:cstheme="minorHAnsi"/>
                <w:szCs w:val="20"/>
              </w:rPr>
              <w:t>-</w:t>
            </w:r>
            <w:r>
              <w:rPr>
                <w:rFonts w:cstheme="minorHAnsi"/>
                <w:szCs w:val="20"/>
              </w:rPr>
              <w:tab/>
            </w:r>
            <w:r>
              <w:rPr>
                <w:rFonts w:cstheme="minorHAnsi"/>
                <w:iCs/>
                <w:szCs w:val="20"/>
              </w:rPr>
              <w:t xml:space="preserve">monitors the PDCCH candidate if the UE is provided </w:t>
            </w:r>
            <w:r>
              <w:rPr>
                <w:rFonts w:cstheme="minorHAnsi"/>
                <w:i/>
                <w:szCs w:val="20"/>
              </w:rPr>
              <w:t>pdcchCandidateReception-WithCRSOverlap</w:t>
            </w:r>
            <w:r>
              <w:rPr>
                <w:rFonts w:cstheme="minorHAnsi"/>
                <w:iCs/>
                <w:szCs w:val="20"/>
              </w:rPr>
              <w:t xml:space="preserve"> and the UE indicates an associated capability corre</w:t>
            </w:r>
            <w:r>
              <w:rPr>
                <w:rFonts w:cstheme="minorHAnsi"/>
                <w:iCs/>
                <w:szCs w:val="20"/>
              </w:rPr>
              <w:t xml:space="preserve">sponding to the configuration of </w:t>
            </w:r>
            <w:r>
              <w:rPr>
                <w:rFonts w:cstheme="minorHAnsi"/>
                <w:i/>
                <w:iCs/>
                <w:szCs w:val="20"/>
              </w:rPr>
              <w:t>lte-CRS-ToMatchAround</w:t>
            </w:r>
            <w:r>
              <w:rPr>
                <w:rFonts w:cstheme="minorHAnsi"/>
                <w:iCs/>
                <w:szCs w:val="20"/>
              </w:rPr>
              <w:t xml:space="preserve"> or of </w:t>
            </w:r>
            <w:r>
              <w:rPr>
                <w:rFonts w:cstheme="minorHAnsi"/>
                <w:i/>
                <w:szCs w:val="20"/>
              </w:rPr>
              <w:t>LTE-CRS-PatternList</w:t>
            </w:r>
            <w:r>
              <w:rPr>
                <w:rFonts w:cstheme="minorHAnsi"/>
                <w:szCs w:val="20"/>
              </w:rPr>
              <w:t xml:space="preserve"> [18, TS 38.306]</w:t>
            </w:r>
            <w:r>
              <w:rPr>
                <w:rFonts w:cstheme="minorHAnsi"/>
                <w:color w:val="FF0000"/>
                <w:szCs w:val="20"/>
                <w:u w:val="single"/>
              </w:rPr>
              <w:t>, except the PDCCH candidate where for each</w:t>
            </w:r>
            <w:r>
              <w:rPr>
                <w:rFonts w:cstheme="minorHAnsi"/>
                <w:iCs/>
                <w:color w:val="FF0000"/>
                <w:szCs w:val="20"/>
                <w:u w:val="single"/>
              </w:rPr>
              <w:t xml:space="preserve"> symbol of this PDCCH candidate there is at least one RE of the PDCCH candidate </w:t>
            </w:r>
            <w:r>
              <w:rPr>
                <w:rFonts w:cstheme="minorHAnsi"/>
                <w:iCs/>
                <w:color w:val="FF0000"/>
                <w:szCs w:val="20"/>
                <w:u w:val="single"/>
              </w:rPr>
              <w:t xml:space="preserve">and </w:t>
            </w:r>
            <w:r>
              <w:rPr>
                <w:color w:val="FF0000"/>
                <w:szCs w:val="20"/>
                <w:u w:val="single"/>
              </w:rPr>
              <w:t xml:space="preserve">the DMRS for demodulation of the </w:t>
            </w:r>
            <w:r>
              <w:rPr>
                <w:color w:val="FF0000"/>
                <w:szCs w:val="20"/>
                <w:u w:val="single"/>
              </w:rPr>
              <w:t>NR PDCCH candidate</w:t>
            </w:r>
            <w:r>
              <w:rPr>
                <w:rFonts w:cstheme="minorHAnsi"/>
                <w:iCs/>
                <w:color w:val="FF0000"/>
                <w:szCs w:val="20"/>
                <w:u w:val="single"/>
              </w:rPr>
              <w:t xml:space="preserve"> overlapping with LTE CRS determined from</w:t>
            </w:r>
            <w:r>
              <w:rPr>
                <w:rFonts w:cstheme="minorHAnsi"/>
                <w:i/>
                <w:szCs w:val="20"/>
                <w:u w:val="single"/>
              </w:rPr>
              <w:t xml:space="preserve"> </w:t>
            </w:r>
            <w:r>
              <w:rPr>
                <w:rFonts w:cstheme="minorHAnsi"/>
                <w:i/>
                <w:iCs/>
                <w:color w:val="FF0000"/>
                <w:szCs w:val="20"/>
                <w:u w:val="single"/>
              </w:rPr>
              <w:t>lte-CRS-ToMatchAround</w:t>
            </w:r>
            <w:r>
              <w:rPr>
                <w:rFonts w:cstheme="minorHAnsi"/>
                <w:iCs/>
                <w:color w:val="FF0000"/>
                <w:szCs w:val="20"/>
                <w:u w:val="single"/>
              </w:rPr>
              <w:t xml:space="preserve"> or </w:t>
            </w:r>
            <w:r>
              <w:rPr>
                <w:rFonts w:cstheme="minorHAnsi"/>
                <w:i/>
                <w:iCs/>
                <w:color w:val="FF0000"/>
                <w:szCs w:val="20"/>
                <w:u w:val="single"/>
              </w:rPr>
              <w:t>LTE-CRS-PatternList</w:t>
            </w:r>
            <w:r>
              <w:rPr>
                <w:rFonts w:cstheme="minorHAnsi"/>
                <w:iCs/>
                <w:color w:val="FF0000"/>
                <w:szCs w:val="20"/>
                <w:u w:val="single"/>
              </w:rPr>
              <w:t xml:space="preserve"> and the UE indicates support of reception of a NR PDCCH candidate in REs that overlap with </w:t>
            </w:r>
            <w:bookmarkStart w:id="1" w:name="_GoBack"/>
            <w:bookmarkEnd w:id="1"/>
            <w:r>
              <w:rPr>
                <w:rFonts w:cstheme="minorHAnsi"/>
                <w:iCs/>
                <w:color w:val="FF0000"/>
                <w:szCs w:val="20"/>
                <w:u w:val="single"/>
              </w:rPr>
              <w:t xml:space="preserve">LTE CRS </w:t>
            </w:r>
            <w:r>
              <w:rPr>
                <w:color w:val="FF0000"/>
                <w:szCs w:val="20"/>
                <w:u w:val="single"/>
              </w:rPr>
              <w:t>when at least one symbol of the NR PDCCH candidate a</w:t>
            </w:r>
            <w:r>
              <w:rPr>
                <w:color w:val="FF0000"/>
                <w:szCs w:val="20"/>
                <w:u w:val="single"/>
              </w:rPr>
              <w:t>nd the DMRS for demodulation of the NR PDCCH candidate is not overlapped with LTE CRS</w:t>
            </w:r>
            <w:r>
              <w:rPr>
                <w:rFonts w:cstheme="minorHAnsi"/>
                <w:color w:val="FF0000"/>
                <w:szCs w:val="20"/>
                <w:u w:val="single"/>
              </w:rPr>
              <w:t>.</w:t>
            </w:r>
          </w:p>
          <w:p w:rsidR="00792FF2" w:rsidRDefault="008E3AC7">
            <w:pPr>
              <w:pStyle w:val="BodyText"/>
              <w:tabs>
                <w:tab w:val="left" w:pos="800"/>
              </w:tabs>
              <w:spacing w:before="120"/>
              <w:jc w:val="center"/>
            </w:pPr>
            <w:r>
              <w:rPr>
                <w:rFonts w:cstheme="minorHAnsi"/>
                <w:szCs w:val="20"/>
              </w:rPr>
              <w:t>&lt; Unchanged parts are omitted &gt;</w:t>
            </w:r>
            <w:r>
              <w:rPr>
                <w:rFonts w:ascii="SimSun" w:eastAsia="SimSun" w:hAnsi="SimSun" w:cs="SimSun"/>
                <w:sz w:val="24"/>
                <w:lang w:eastAsia="zh-CN"/>
              </w:rPr>
              <w:t xml:space="preserve"> </w:t>
            </w:r>
          </w:p>
          <w:p w:rsidR="00792FF2" w:rsidRDefault="008E3AC7">
            <w:pPr>
              <w:spacing w:beforeAutospacing="1" w:after="180"/>
              <w:rPr>
                <w:rFonts w:cstheme="minorHAnsi"/>
                <w:szCs w:val="20"/>
              </w:rPr>
            </w:pPr>
            <w:r>
              <w:rPr>
                <w:rFonts w:eastAsia="SimSun"/>
                <w:b/>
                <w:bCs/>
                <w:sz w:val="24"/>
                <w:lang w:eastAsia="zh-CN"/>
              </w:rPr>
              <w:t>10.1</w:t>
            </w:r>
            <w:r>
              <w:rPr>
                <w:rFonts w:eastAsia="SimSun" w:hint="eastAsia"/>
                <w:b/>
                <w:bCs/>
                <w:sz w:val="24"/>
                <w:lang w:eastAsia="zh-CN"/>
              </w:rPr>
              <w:tab/>
            </w:r>
            <w:r>
              <w:rPr>
                <w:rFonts w:eastAsia="SimSun"/>
                <w:b/>
                <w:bCs/>
                <w:sz w:val="24"/>
                <w:lang w:eastAsia="zh-CN"/>
              </w:rPr>
              <w:t xml:space="preserve">UE procedure for determining physical downlink control channel </w:t>
            </w:r>
            <w:r>
              <w:rPr>
                <w:rFonts w:eastAsia="SimSun"/>
                <w:b/>
                <w:bCs/>
                <w:sz w:val="24"/>
                <w:lang w:eastAsia="zh-CN"/>
              </w:rPr>
              <w:lastRenderedPageBreak/>
              <w:t>assignment</w:t>
            </w:r>
          </w:p>
          <w:p w:rsidR="00792FF2" w:rsidRDefault="008E3AC7">
            <w:pPr>
              <w:jc w:val="center"/>
            </w:pPr>
            <w:r>
              <w:rPr>
                <w:rFonts w:ascii="New York" w:hAnsi="New York"/>
              </w:rPr>
              <w:t>&lt;</w:t>
            </w:r>
            <w:r>
              <w:rPr>
                <w:szCs w:val="28"/>
                <w:lang w:eastAsia="zh-CN"/>
              </w:rPr>
              <w:t xml:space="preserve"> Unchanged parts are omitted</w:t>
            </w:r>
            <w:r>
              <w:rPr>
                <w:rFonts w:ascii="Arial" w:hAnsi="Arial" w:cs="Arial"/>
                <w:szCs w:val="28"/>
                <w:lang w:eastAsia="zh-CN"/>
              </w:rPr>
              <w:t xml:space="preserve"> </w:t>
            </w:r>
            <w:r>
              <w:rPr>
                <w:rFonts w:ascii="New York" w:hAnsi="New York"/>
              </w:rPr>
              <w:t>&gt;</w:t>
            </w:r>
          </w:p>
          <w:p w:rsidR="00792FF2" w:rsidRDefault="008E3AC7">
            <w:r>
              <w:t xml:space="preserve">When </w:t>
            </w:r>
            <w:r>
              <w:rPr>
                <w:i/>
              </w:rPr>
              <w:t>precoderGranularity</w:t>
            </w:r>
            <w:r>
              <w:t xml:space="preserve"> = </w:t>
            </w:r>
            <w:r>
              <w:rPr>
                <w:i/>
              </w:rPr>
              <w:t>allContiguousRBs</w:t>
            </w:r>
            <w:r>
              <w:t xml:space="preserve">, a UE does not expect </w:t>
            </w:r>
          </w:p>
          <w:p w:rsidR="00792FF2" w:rsidRDefault="008E3AC7">
            <w:pPr>
              <w:spacing w:after="180"/>
            </w:pPr>
            <w:r>
              <w:t>-</w:t>
            </w:r>
            <w:r>
              <w:tab/>
              <w:t>to be configured a set of resource blocks of a CORESET that includes more than four sub-sets of resource blocks that are not contiguous in frequency</w:t>
            </w:r>
          </w:p>
          <w:p w:rsidR="00792FF2" w:rsidRDefault="008E3AC7">
            <w:pPr>
              <w:spacing w:after="180"/>
            </w:pPr>
            <w:r>
              <w:t>-</w:t>
            </w:r>
            <w:r>
              <w:tab/>
              <w:t>any RE of a CORESET to overlap with any RE determined from</w:t>
            </w:r>
          </w:p>
          <w:p w:rsidR="00792FF2" w:rsidRDefault="008E3AC7">
            <w:pPr>
              <w:spacing w:after="180"/>
              <w:ind w:left="851"/>
              <w:rPr>
                <w:iCs/>
                <w:strike/>
                <w:lang w:eastAsia="zh-CN"/>
              </w:rPr>
            </w:pPr>
            <w:r>
              <w:t>-</w:t>
            </w:r>
            <w:r>
              <w:tab/>
            </w:r>
            <w:r>
              <w:rPr>
                <w:i/>
                <w:iCs/>
              </w:rPr>
              <w:t>lte-CRS-ToMatchAround</w:t>
            </w:r>
            <w:r>
              <w:rPr>
                <w:iCs/>
              </w:rPr>
              <w:t xml:space="preserve"> or </w:t>
            </w:r>
            <w:r>
              <w:rPr>
                <w:i/>
              </w:rPr>
              <w:t>LTE-CRS-PatternList</w:t>
            </w:r>
            <w:r>
              <w:rPr>
                <w:iCs/>
                <w:lang w:eastAsia="zh-CN"/>
              </w:rPr>
              <w:t xml:space="preserve"> if the UE is not provided </w:t>
            </w:r>
            <w:r>
              <w:rPr>
                <w:i/>
                <w:lang w:eastAsia="zh-CN"/>
              </w:rPr>
              <w:t>pdcchCandidateReception-WithCRSOverlap</w:t>
            </w:r>
            <w:r>
              <w:rPr>
                <w:iCs/>
                <w:lang w:eastAsia="zh-CN"/>
              </w:rPr>
              <w:t xml:space="preserve"> </w:t>
            </w:r>
          </w:p>
          <w:p w:rsidR="00792FF2" w:rsidRDefault="008E3AC7">
            <w:pPr>
              <w:spacing w:after="180"/>
              <w:ind w:left="851"/>
            </w:pPr>
            <w:r>
              <w:t>-</w:t>
            </w:r>
            <w:r>
              <w:tab/>
              <w:t>a SS/PBCH block.</w:t>
            </w:r>
          </w:p>
          <w:p w:rsidR="00792FF2" w:rsidRDefault="008E3AC7">
            <w:pPr>
              <w:spacing w:after="180"/>
            </w:pPr>
            <w:r>
              <w:t>-</w:t>
            </w:r>
            <w:r>
              <w:tab/>
            </w:r>
            <w:r w:rsidR="009F0A04">
              <w:rPr>
                <w:color w:val="FF0000"/>
                <w:u w:val="single"/>
              </w:rPr>
              <w:t xml:space="preserve">for each symbol of a CORESET, at least one RE of the CORESET and the DMRS of the CORESET to overlap with any RE determined from </w:t>
            </w:r>
            <w:r w:rsidR="009F0A04">
              <w:rPr>
                <w:i/>
                <w:color w:val="FF0000"/>
                <w:u w:val="single"/>
              </w:rPr>
              <w:t>lte-CRS-ToMatchAround</w:t>
            </w:r>
            <w:r w:rsidR="009F0A04">
              <w:rPr>
                <w:color w:val="FF0000"/>
                <w:u w:val="single"/>
              </w:rPr>
              <w:t xml:space="preserve"> or </w:t>
            </w:r>
            <w:r w:rsidR="009F0A04">
              <w:rPr>
                <w:i/>
                <w:color w:val="FF0000"/>
                <w:u w:val="single"/>
              </w:rPr>
              <w:t>LTE-CRS-PatternList</w:t>
            </w:r>
            <w:r w:rsidR="009F0A04">
              <w:rPr>
                <w:color w:val="FF0000"/>
                <w:u w:val="single"/>
              </w:rPr>
              <w:t xml:space="preserve">, if the UE is provided </w:t>
            </w:r>
            <w:r w:rsidR="009F0A04">
              <w:rPr>
                <w:i/>
                <w:color w:val="FF0000"/>
                <w:u w:val="single"/>
              </w:rPr>
              <w:t>pdcchCandidateReception-WithCRSOverlap</w:t>
            </w:r>
            <w:r w:rsidR="009F0A04">
              <w:rPr>
                <w:color w:val="FF0000"/>
                <w:u w:val="single"/>
              </w:rPr>
              <w:t xml:space="preserve"> and the UE indicates support of reception of a NR PDCCH candidate in REs that overlap with LTE CRS </w:t>
            </w:r>
            <w:r w:rsidR="009F0A04">
              <w:rPr>
                <w:color w:val="FF0000"/>
                <w:szCs w:val="20"/>
                <w:u w:val="single"/>
              </w:rPr>
              <w:t>when at least one symbol of the NR PDCCH candidate and the DMRS for demodulation of the NR PDCCH candidate is not overlapped with LTE CRS</w:t>
            </w:r>
            <w:r>
              <w:rPr>
                <w:rFonts w:cstheme="minorHAnsi"/>
                <w:color w:val="FF0000"/>
                <w:szCs w:val="20"/>
                <w:u w:val="single"/>
              </w:rPr>
              <w:t>.</w:t>
            </w:r>
          </w:p>
          <w:p w:rsidR="00792FF2" w:rsidRDefault="008E3AC7">
            <w:pPr>
              <w:pStyle w:val="BodyText"/>
              <w:tabs>
                <w:tab w:val="left" w:pos="800"/>
              </w:tabs>
              <w:spacing w:before="120"/>
              <w:jc w:val="center"/>
              <w:rPr>
                <w:b/>
                <w:bCs/>
                <w:i/>
                <w:iCs/>
              </w:rPr>
            </w:pPr>
            <w:r>
              <w:rPr>
                <w:rFonts w:ascii="New York" w:hAnsi="New York"/>
              </w:rPr>
              <w:t>&lt;</w:t>
            </w:r>
            <w:r>
              <w:rPr>
                <w:szCs w:val="28"/>
                <w:lang w:eastAsia="zh-CN"/>
              </w:rPr>
              <w:t xml:space="preserve"> Unchanged parts are omitted</w:t>
            </w:r>
            <w:r>
              <w:rPr>
                <w:rFonts w:ascii="Arial" w:hAnsi="Arial" w:cs="Arial"/>
                <w:szCs w:val="28"/>
                <w:lang w:eastAsia="zh-CN"/>
              </w:rPr>
              <w:t xml:space="preserve"> </w:t>
            </w:r>
            <w:r>
              <w:rPr>
                <w:rFonts w:ascii="New York" w:hAnsi="New York"/>
              </w:rPr>
              <w:t>&gt;</w:t>
            </w:r>
          </w:p>
        </w:tc>
      </w:tr>
    </w:tbl>
    <w:p w:rsidR="00792FF2" w:rsidRDefault="00792FF2">
      <w:pPr>
        <w:pStyle w:val="BodyText"/>
        <w:tabs>
          <w:tab w:val="left" w:pos="800"/>
        </w:tabs>
        <w:spacing w:before="120"/>
        <w:rPr>
          <w:b/>
          <w:bCs/>
          <w:i/>
          <w:iCs/>
        </w:rPr>
      </w:pPr>
    </w:p>
    <w:p w:rsidR="00792FF2" w:rsidRDefault="00792FF2">
      <w:pPr>
        <w:pStyle w:val="ListParagraph"/>
        <w:numPr>
          <w:ilvl w:val="0"/>
          <w:numId w:val="6"/>
        </w:numPr>
        <w:spacing w:after="120"/>
        <w:jc w:val="both"/>
        <w:outlineLvl w:val="1"/>
        <w:rPr>
          <w:rFonts w:eastAsiaTheme="minorEastAsia" w:cs="Times New Roman"/>
          <w:vanish/>
          <w:szCs w:val="24"/>
        </w:rPr>
      </w:pPr>
    </w:p>
    <w:p w:rsidR="00792FF2" w:rsidRDefault="00792FF2">
      <w:pPr>
        <w:pStyle w:val="ListParagraph"/>
        <w:numPr>
          <w:ilvl w:val="0"/>
          <w:numId w:val="6"/>
        </w:numPr>
        <w:spacing w:after="120"/>
        <w:jc w:val="both"/>
        <w:outlineLvl w:val="1"/>
        <w:rPr>
          <w:rFonts w:eastAsiaTheme="minorEastAsia" w:cs="Times New Roman"/>
          <w:vanish/>
          <w:szCs w:val="24"/>
        </w:rPr>
      </w:pPr>
    </w:p>
    <w:p w:rsidR="00792FF2" w:rsidRDefault="008E3AC7">
      <w:pPr>
        <w:pStyle w:val="Heading1"/>
        <w:spacing w:line="264" w:lineRule="auto"/>
        <w:jc w:val="both"/>
        <w:rPr>
          <w:rFonts w:ascii="Times New Roman" w:hAnsi="Times New Roman" w:cs="Times New Roman"/>
        </w:rPr>
      </w:pPr>
      <w:r>
        <w:rPr>
          <w:rFonts w:ascii="Times New Roman" w:hAnsi="Times New Roman" w:cs="Times New Roman"/>
        </w:rPr>
        <w:t>Conclusions</w:t>
      </w:r>
    </w:p>
    <w:p w:rsidR="00792FF2" w:rsidRDefault="008E3AC7" w:rsidP="00E35FFA">
      <w:pPr>
        <w:pStyle w:val="BodyText"/>
        <w:spacing w:beforeLines="50" w:line="264" w:lineRule="auto"/>
        <w:rPr>
          <w:rFonts w:eastAsia="SimSun"/>
          <w:iCs/>
          <w:szCs w:val="20"/>
          <w:lang w:eastAsia="zh-CN"/>
        </w:rPr>
      </w:pPr>
      <w:r>
        <w:rPr>
          <w:rFonts w:eastAsia="SimSun"/>
          <w:lang w:eastAsia="zh-CN"/>
        </w:rPr>
        <w:t xml:space="preserve">This contribution concludes with the </w:t>
      </w:r>
      <w:r>
        <w:rPr>
          <w:rFonts w:eastAsia="SimSun"/>
          <w:iCs/>
          <w:szCs w:val="20"/>
          <w:lang w:eastAsia="zh-CN"/>
        </w:rPr>
        <w:t>following observation</w:t>
      </w:r>
      <w:r>
        <w:rPr>
          <w:rFonts w:eastAsia="SimSun"/>
          <w:iCs/>
          <w:szCs w:val="20"/>
          <w:lang w:eastAsia="zh-CN"/>
        </w:rPr>
        <w:t xml:space="preserve"> and proposal</w:t>
      </w:r>
      <w:r>
        <w:rPr>
          <w:rFonts w:eastAsia="SimSun"/>
          <w:iCs/>
          <w:szCs w:val="20"/>
          <w:lang w:eastAsia="zh-CN"/>
        </w:rPr>
        <w:t>:</w:t>
      </w:r>
    </w:p>
    <w:p w:rsidR="00792FF2" w:rsidRDefault="008E3AC7">
      <w:pPr>
        <w:pStyle w:val="BodyText"/>
        <w:tabs>
          <w:tab w:val="left" w:pos="800"/>
        </w:tabs>
        <w:spacing w:before="120"/>
        <w:rPr>
          <w:b/>
          <w:bCs/>
          <w:i/>
          <w:iCs/>
        </w:rPr>
      </w:pPr>
      <w:r>
        <w:rPr>
          <w:b/>
          <w:bCs/>
          <w:i/>
          <w:iCs/>
        </w:rPr>
        <w:t>Observation 1: It is unnecessar</w:t>
      </w:r>
      <w:r>
        <w:rPr>
          <w:b/>
          <w:bCs/>
          <w:i/>
          <w:iCs/>
        </w:rPr>
        <w:t>y to define in TS38.213 an extra UE behavior to exclude monitoring PDCCH candidate with no clean symbol when the UE’s reported capability already shows a need of clean symbol.</w:t>
      </w:r>
    </w:p>
    <w:p w:rsidR="00792FF2" w:rsidRDefault="008E3AC7">
      <w:pPr>
        <w:pStyle w:val="BodyText"/>
        <w:tabs>
          <w:tab w:val="left" w:pos="800"/>
        </w:tabs>
        <w:spacing w:before="120"/>
        <w:rPr>
          <w:b/>
          <w:bCs/>
          <w:i/>
          <w:iCs/>
        </w:rPr>
      </w:pPr>
      <w:r>
        <w:rPr>
          <w:b/>
          <w:bCs/>
          <w:i/>
          <w:iCs/>
        </w:rPr>
        <w:t>Proposal 1: I</w:t>
      </w:r>
      <w:r>
        <w:rPr>
          <w:b/>
          <w:bCs/>
          <w:i/>
          <w:iCs/>
        </w:rPr>
        <w:t>n case</w:t>
      </w:r>
      <w:r>
        <w:rPr>
          <w:b/>
          <w:bCs/>
          <w:i/>
          <w:iCs/>
        </w:rPr>
        <w:t xml:space="preserve"> RAN1 </w:t>
      </w:r>
      <w:r>
        <w:rPr>
          <w:b/>
          <w:bCs/>
          <w:i/>
          <w:iCs/>
        </w:rPr>
        <w:t>decides</w:t>
      </w:r>
      <w:r>
        <w:rPr>
          <w:b/>
          <w:bCs/>
          <w:i/>
          <w:iCs/>
        </w:rPr>
        <w:t xml:space="preserve"> to further clarify in TS38.213 the UE behavior </w:t>
      </w:r>
      <w:r>
        <w:rPr>
          <w:b/>
          <w:bCs/>
          <w:i/>
          <w:iCs/>
        </w:rPr>
        <w:t xml:space="preserve">to exclude monitoring PDCCH candidate with no clean symbol </w:t>
      </w:r>
      <w:r>
        <w:rPr>
          <w:b/>
          <w:bCs/>
          <w:i/>
          <w:iCs/>
        </w:rPr>
        <w:t xml:space="preserve">even </w:t>
      </w:r>
      <w:r>
        <w:rPr>
          <w:b/>
          <w:bCs/>
          <w:i/>
          <w:iCs/>
        </w:rPr>
        <w:t>when the UE’s reported capability shows a need of clean symbol, the following TP is adopted:</w:t>
      </w:r>
    </w:p>
    <w:tbl>
      <w:tblPr>
        <w:tblStyle w:val="TableGrid"/>
        <w:tblW w:w="0" w:type="auto"/>
        <w:tblLook w:val="04A0"/>
      </w:tblPr>
      <w:tblGrid>
        <w:gridCol w:w="8522"/>
      </w:tblGrid>
      <w:tr w:rsidR="00792FF2">
        <w:tc>
          <w:tcPr>
            <w:tcW w:w="8522" w:type="dxa"/>
          </w:tcPr>
          <w:p w:rsidR="00792FF2" w:rsidRDefault="008E3AC7">
            <w:pPr>
              <w:pStyle w:val="BodyText"/>
              <w:spacing w:before="120"/>
              <w:rPr>
                <w:b/>
                <w:sz w:val="24"/>
                <w:lang w:val="en-GB"/>
              </w:rPr>
            </w:pPr>
            <w:r>
              <w:rPr>
                <w:b/>
                <w:sz w:val="24"/>
                <w:lang w:val="en-GB"/>
              </w:rPr>
              <w:t>10</w:t>
            </w:r>
            <w:r>
              <w:rPr>
                <w:b/>
                <w:sz w:val="24"/>
                <w:lang w:val="en-GB"/>
              </w:rPr>
              <w:tab/>
              <w:t xml:space="preserve"> UE procedure for receiving control information</w:t>
            </w:r>
          </w:p>
          <w:p w:rsidR="00792FF2" w:rsidRDefault="008E3AC7">
            <w:pPr>
              <w:spacing w:before="120" w:after="180"/>
              <w:jc w:val="center"/>
              <w:rPr>
                <w:rFonts w:cstheme="minorHAnsi"/>
                <w:szCs w:val="20"/>
              </w:rPr>
            </w:pPr>
            <w:r>
              <w:rPr>
                <w:rFonts w:cstheme="minorHAnsi"/>
                <w:szCs w:val="20"/>
              </w:rPr>
              <w:t>&lt; Unchanged parts are omitted &gt;</w:t>
            </w:r>
          </w:p>
          <w:p w:rsidR="00792FF2" w:rsidRDefault="008E3AC7">
            <w:pPr>
              <w:spacing w:before="120"/>
              <w:rPr>
                <w:rFonts w:cstheme="minorHAnsi"/>
                <w:iCs/>
                <w:szCs w:val="20"/>
              </w:rPr>
            </w:pPr>
            <w:r>
              <w:rPr>
                <w:rFonts w:cstheme="minorHAnsi"/>
                <w:szCs w:val="20"/>
              </w:rPr>
              <w:t>If</w:t>
            </w:r>
            <w:r>
              <w:rPr>
                <w:rFonts w:cstheme="minorHAnsi"/>
                <w:iCs/>
                <w:szCs w:val="20"/>
              </w:rPr>
              <w:t xml:space="preserve"> at least one RE of a PDCCH candidate for a UE on the serving cell overlaps with at least one RE of </w:t>
            </w:r>
            <w:r>
              <w:rPr>
                <w:rFonts w:cstheme="minorHAnsi"/>
                <w:i/>
                <w:iCs/>
                <w:szCs w:val="20"/>
              </w:rPr>
              <w:t>lte-CRS-ToMatchAround</w:t>
            </w:r>
            <w:r>
              <w:rPr>
                <w:rFonts w:cstheme="minorHAnsi"/>
                <w:iCs/>
                <w:szCs w:val="20"/>
              </w:rPr>
              <w:t xml:space="preserve"> or </w:t>
            </w:r>
            <w:r>
              <w:rPr>
                <w:rFonts w:cstheme="minorHAnsi"/>
                <w:szCs w:val="20"/>
              </w:rPr>
              <w:t>of</w:t>
            </w:r>
            <w:r>
              <w:rPr>
                <w:rFonts w:cstheme="minorHAnsi"/>
                <w:i/>
                <w:szCs w:val="20"/>
              </w:rPr>
              <w:t xml:space="preserve"> LTE-CRS-PatternList</w:t>
            </w:r>
            <w:r>
              <w:rPr>
                <w:rFonts w:cstheme="minorHAnsi"/>
                <w:szCs w:val="20"/>
              </w:rPr>
              <w:t xml:space="preserve">, </w:t>
            </w:r>
            <w:r>
              <w:rPr>
                <w:rFonts w:cstheme="minorHAnsi"/>
                <w:iCs/>
                <w:szCs w:val="20"/>
              </w:rPr>
              <w:t xml:space="preserve">the UE </w:t>
            </w:r>
          </w:p>
          <w:p w:rsidR="00792FF2" w:rsidRDefault="008E3AC7">
            <w:pPr>
              <w:spacing w:before="120" w:after="180"/>
              <w:rPr>
                <w:rFonts w:cstheme="minorHAnsi"/>
                <w:iCs/>
                <w:szCs w:val="20"/>
              </w:rPr>
            </w:pPr>
            <w:r>
              <w:rPr>
                <w:rFonts w:cstheme="minorHAnsi"/>
                <w:szCs w:val="20"/>
              </w:rPr>
              <w:t>-</w:t>
            </w:r>
            <w:r>
              <w:rPr>
                <w:rFonts w:cstheme="minorHAnsi"/>
                <w:szCs w:val="20"/>
              </w:rPr>
              <w:tab/>
            </w:r>
            <w:r>
              <w:rPr>
                <w:rFonts w:cstheme="minorHAnsi"/>
                <w:iCs/>
                <w:szCs w:val="20"/>
              </w:rPr>
              <w:t xml:space="preserve">is not required to monitor the PDCCH candidate if the UE is not provided </w:t>
            </w:r>
            <w:r>
              <w:rPr>
                <w:rFonts w:cstheme="minorHAnsi"/>
                <w:i/>
                <w:szCs w:val="20"/>
              </w:rPr>
              <w:t>pdcchCandidateReception-</w:t>
            </w:r>
            <w:r>
              <w:rPr>
                <w:rFonts w:cstheme="minorHAnsi"/>
                <w:i/>
                <w:szCs w:val="20"/>
              </w:rPr>
              <w:t>WithCRSOverlap</w:t>
            </w:r>
            <w:r>
              <w:rPr>
                <w:rFonts w:cstheme="minorHAnsi"/>
                <w:iCs/>
                <w:szCs w:val="20"/>
              </w:rPr>
              <w:t>,</w:t>
            </w:r>
          </w:p>
          <w:p w:rsidR="00792FF2" w:rsidRDefault="008E3AC7">
            <w:pPr>
              <w:spacing w:before="120" w:after="180"/>
              <w:rPr>
                <w:rFonts w:cstheme="minorHAnsi"/>
                <w:szCs w:val="20"/>
                <w:lang w:val="en-GB"/>
              </w:rPr>
            </w:pPr>
            <w:r>
              <w:rPr>
                <w:rFonts w:cstheme="minorHAnsi"/>
                <w:szCs w:val="20"/>
              </w:rPr>
              <w:t>-</w:t>
            </w:r>
            <w:r>
              <w:rPr>
                <w:rFonts w:cstheme="minorHAnsi"/>
                <w:szCs w:val="20"/>
              </w:rPr>
              <w:tab/>
            </w:r>
            <w:r>
              <w:rPr>
                <w:rFonts w:cstheme="minorHAnsi"/>
                <w:iCs/>
                <w:szCs w:val="20"/>
              </w:rPr>
              <w:t xml:space="preserve">monitors the PDCCH candidate if the UE is provided </w:t>
            </w:r>
            <w:r>
              <w:rPr>
                <w:rFonts w:cstheme="minorHAnsi"/>
                <w:i/>
                <w:szCs w:val="20"/>
              </w:rPr>
              <w:t>pdcchCandidateReception-WithCRSOverlap</w:t>
            </w:r>
            <w:r>
              <w:rPr>
                <w:rFonts w:cstheme="minorHAnsi"/>
                <w:iCs/>
                <w:szCs w:val="20"/>
              </w:rPr>
              <w:t xml:space="preserve"> and the UE indicates an associated capability corresponding to the configuration of </w:t>
            </w:r>
            <w:r>
              <w:rPr>
                <w:rFonts w:cstheme="minorHAnsi"/>
                <w:i/>
                <w:iCs/>
                <w:szCs w:val="20"/>
              </w:rPr>
              <w:t>lte-CRS-ToMatchAround</w:t>
            </w:r>
            <w:r>
              <w:rPr>
                <w:rFonts w:cstheme="minorHAnsi"/>
                <w:iCs/>
                <w:szCs w:val="20"/>
              </w:rPr>
              <w:t xml:space="preserve"> or of </w:t>
            </w:r>
            <w:r>
              <w:rPr>
                <w:rFonts w:cstheme="minorHAnsi"/>
                <w:i/>
                <w:szCs w:val="20"/>
              </w:rPr>
              <w:t>LTE-CRS-PatternList</w:t>
            </w:r>
            <w:r>
              <w:rPr>
                <w:rFonts w:cstheme="minorHAnsi"/>
                <w:szCs w:val="20"/>
              </w:rPr>
              <w:t xml:space="preserve"> [18, TS 38.306]</w:t>
            </w:r>
            <w:r>
              <w:rPr>
                <w:rFonts w:cstheme="minorHAnsi"/>
                <w:color w:val="FF0000"/>
                <w:szCs w:val="20"/>
                <w:u w:val="single"/>
              </w:rPr>
              <w:t>,</w:t>
            </w:r>
            <w:r>
              <w:rPr>
                <w:rFonts w:cstheme="minorHAnsi"/>
                <w:color w:val="FF0000"/>
                <w:szCs w:val="20"/>
                <w:u w:val="single"/>
              </w:rPr>
              <w:t xml:space="preserve"> except the PDCCH candidate where for each</w:t>
            </w:r>
            <w:r>
              <w:rPr>
                <w:rFonts w:cstheme="minorHAnsi"/>
                <w:iCs/>
                <w:color w:val="FF0000"/>
                <w:szCs w:val="20"/>
                <w:u w:val="single"/>
              </w:rPr>
              <w:t xml:space="preserve"> symbol of this PDCCH candidate there is at least one RE of the PDCCH candidate and </w:t>
            </w:r>
            <w:r>
              <w:rPr>
                <w:color w:val="FF0000"/>
                <w:szCs w:val="20"/>
                <w:u w:val="single"/>
              </w:rPr>
              <w:t>the DMRS for demodulation of the NR PDCCH candidate</w:t>
            </w:r>
            <w:r>
              <w:rPr>
                <w:rFonts w:cstheme="minorHAnsi"/>
                <w:iCs/>
                <w:color w:val="FF0000"/>
                <w:szCs w:val="20"/>
                <w:u w:val="single"/>
              </w:rPr>
              <w:t xml:space="preserve"> overlapping with LTE CRS determined from</w:t>
            </w:r>
            <w:r>
              <w:rPr>
                <w:rFonts w:cstheme="minorHAnsi"/>
                <w:i/>
                <w:szCs w:val="20"/>
                <w:u w:val="single"/>
              </w:rPr>
              <w:t xml:space="preserve"> </w:t>
            </w:r>
            <w:r>
              <w:rPr>
                <w:rFonts w:cstheme="minorHAnsi"/>
                <w:i/>
                <w:iCs/>
                <w:color w:val="FF0000"/>
                <w:szCs w:val="20"/>
                <w:u w:val="single"/>
              </w:rPr>
              <w:t>lte-CRS-ToMatchAround</w:t>
            </w:r>
            <w:r>
              <w:rPr>
                <w:rFonts w:cstheme="minorHAnsi"/>
                <w:iCs/>
                <w:color w:val="FF0000"/>
                <w:szCs w:val="20"/>
                <w:u w:val="single"/>
              </w:rPr>
              <w:t xml:space="preserve"> or </w:t>
            </w:r>
            <w:r>
              <w:rPr>
                <w:rFonts w:cstheme="minorHAnsi"/>
                <w:i/>
                <w:iCs/>
                <w:color w:val="FF0000"/>
                <w:szCs w:val="20"/>
                <w:u w:val="single"/>
              </w:rPr>
              <w:t>LTE-CRS-Patt</w:t>
            </w:r>
            <w:r>
              <w:rPr>
                <w:rFonts w:cstheme="minorHAnsi"/>
                <w:i/>
                <w:iCs/>
                <w:color w:val="FF0000"/>
                <w:szCs w:val="20"/>
                <w:u w:val="single"/>
              </w:rPr>
              <w:t>ernList</w:t>
            </w:r>
            <w:r>
              <w:rPr>
                <w:rFonts w:cstheme="minorHAnsi"/>
                <w:iCs/>
                <w:color w:val="FF0000"/>
                <w:szCs w:val="20"/>
                <w:u w:val="single"/>
              </w:rPr>
              <w:t xml:space="preserve"> and the UE indicates support of reception of a NR PDCCH candidate in REs that overlap with LTE CRS </w:t>
            </w:r>
            <w:r>
              <w:rPr>
                <w:color w:val="FF0000"/>
                <w:szCs w:val="20"/>
                <w:u w:val="single"/>
              </w:rPr>
              <w:t xml:space="preserve">when at least one symbol of the NR PDCCH candidate and the DMRS for demodulation of the NR PDCCH candidate is not overlapped with LTE </w:t>
            </w:r>
            <w:r>
              <w:rPr>
                <w:color w:val="FF0000"/>
                <w:szCs w:val="20"/>
                <w:u w:val="single"/>
              </w:rPr>
              <w:lastRenderedPageBreak/>
              <w:t>CRS</w:t>
            </w:r>
            <w:r>
              <w:rPr>
                <w:rFonts w:cstheme="minorHAnsi"/>
                <w:color w:val="FF0000"/>
                <w:szCs w:val="20"/>
                <w:u w:val="single"/>
              </w:rPr>
              <w:t>.</w:t>
            </w:r>
          </w:p>
          <w:p w:rsidR="00792FF2" w:rsidRDefault="008E3AC7">
            <w:pPr>
              <w:pStyle w:val="BodyText"/>
              <w:tabs>
                <w:tab w:val="left" w:pos="800"/>
              </w:tabs>
              <w:spacing w:before="120"/>
              <w:jc w:val="center"/>
              <w:rPr>
                <w:rFonts w:cstheme="minorHAnsi"/>
                <w:szCs w:val="20"/>
              </w:rPr>
            </w:pPr>
            <w:r>
              <w:rPr>
                <w:rFonts w:cstheme="minorHAnsi"/>
                <w:szCs w:val="20"/>
              </w:rPr>
              <w:t>&lt; Unchange</w:t>
            </w:r>
            <w:r>
              <w:rPr>
                <w:rFonts w:cstheme="minorHAnsi"/>
                <w:szCs w:val="20"/>
              </w:rPr>
              <w:t>d parts are omitted &gt;</w:t>
            </w:r>
          </w:p>
          <w:p w:rsidR="00792FF2" w:rsidRDefault="008E3AC7">
            <w:pPr>
              <w:spacing w:beforeAutospacing="1" w:after="180"/>
              <w:rPr>
                <w:rFonts w:cstheme="minorHAnsi"/>
                <w:szCs w:val="20"/>
              </w:rPr>
            </w:pPr>
            <w:r>
              <w:rPr>
                <w:rFonts w:eastAsia="SimSun"/>
                <w:b/>
                <w:bCs/>
                <w:sz w:val="24"/>
                <w:lang w:eastAsia="zh-CN"/>
              </w:rPr>
              <w:t>10.1</w:t>
            </w:r>
            <w:r>
              <w:rPr>
                <w:rFonts w:eastAsia="SimSun" w:hint="eastAsia"/>
                <w:b/>
                <w:bCs/>
                <w:sz w:val="24"/>
                <w:lang w:eastAsia="zh-CN"/>
              </w:rPr>
              <w:tab/>
            </w:r>
            <w:r>
              <w:rPr>
                <w:rFonts w:eastAsia="SimSun"/>
                <w:b/>
                <w:bCs/>
                <w:sz w:val="24"/>
                <w:lang w:eastAsia="zh-CN"/>
              </w:rPr>
              <w:t>UE procedure for determining physical downlink control channel assignment</w:t>
            </w:r>
          </w:p>
          <w:p w:rsidR="00792FF2" w:rsidRDefault="008E3AC7">
            <w:pPr>
              <w:jc w:val="center"/>
            </w:pPr>
            <w:r>
              <w:rPr>
                <w:rFonts w:ascii="New York" w:hAnsi="New York"/>
              </w:rPr>
              <w:t>&lt;</w:t>
            </w:r>
            <w:r>
              <w:rPr>
                <w:szCs w:val="28"/>
                <w:lang w:eastAsia="zh-CN"/>
              </w:rPr>
              <w:t xml:space="preserve"> Unchanged parts are omitted</w:t>
            </w:r>
            <w:r>
              <w:rPr>
                <w:rFonts w:ascii="Arial" w:hAnsi="Arial" w:cs="Arial"/>
                <w:szCs w:val="28"/>
                <w:lang w:eastAsia="zh-CN"/>
              </w:rPr>
              <w:t xml:space="preserve"> </w:t>
            </w:r>
            <w:r>
              <w:rPr>
                <w:rFonts w:ascii="New York" w:hAnsi="New York"/>
              </w:rPr>
              <w:t>&gt;</w:t>
            </w:r>
          </w:p>
          <w:p w:rsidR="00792FF2" w:rsidRDefault="008E3AC7">
            <w:r>
              <w:t xml:space="preserve">When </w:t>
            </w:r>
            <w:r>
              <w:rPr>
                <w:i/>
              </w:rPr>
              <w:t>precoderGranularity</w:t>
            </w:r>
            <w:r>
              <w:t xml:space="preserve"> = </w:t>
            </w:r>
            <w:r>
              <w:rPr>
                <w:i/>
              </w:rPr>
              <w:t>allContiguousRBs</w:t>
            </w:r>
            <w:r>
              <w:t xml:space="preserve">, a UE does not expect </w:t>
            </w:r>
          </w:p>
          <w:p w:rsidR="00792FF2" w:rsidRDefault="008E3AC7">
            <w:pPr>
              <w:spacing w:after="180"/>
            </w:pPr>
            <w:r>
              <w:t>-</w:t>
            </w:r>
            <w:r>
              <w:tab/>
              <w:t>to be configured a set of resource blocks of a CORESET</w:t>
            </w:r>
            <w:r>
              <w:t xml:space="preserve"> that includes more than four sub-sets of resource blocks that are not contiguous in frequency</w:t>
            </w:r>
          </w:p>
          <w:p w:rsidR="00792FF2" w:rsidRDefault="008E3AC7">
            <w:pPr>
              <w:spacing w:after="180"/>
            </w:pPr>
            <w:r>
              <w:t>-</w:t>
            </w:r>
            <w:r>
              <w:tab/>
              <w:t>any RE of a CORESET to overlap with any RE determined from</w:t>
            </w:r>
          </w:p>
          <w:p w:rsidR="00792FF2" w:rsidRDefault="008E3AC7">
            <w:pPr>
              <w:spacing w:after="180"/>
              <w:ind w:left="851"/>
              <w:rPr>
                <w:iCs/>
                <w:strike/>
                <w:lang w:eastAsia="zh-CN"/>
              </w:rPr>
            </w:pPr>
            <w:r>
              <w:t>-</w:t>
            </w:r>
            <w:r>
              <w:tab/>
            </w:r>
            <w:r>
              <w:rPr>
                <w:i/>
                <w:iCs/>
              </w:rPr>
              <w:t>lte-CRS-ToMatchAround</w:t>
            </w:r>
            <w:r>
              <w:rPr>
                <w:iCs/>
              </w:rPr>
              <w:t xml:space="preserve"> or </w:t>
            </w:r>
            <w:r>
              <w:rPr>
                <w:i/>
              </w:rPr>
              <w:t>LTE-CRS-PatternList</w:t>
            </w:r>
            <w:r>
              <w:rPr>
                <w:iCs/>
                <w:lang w:eastAsia="zh-CN"/>
              </w:rPr>
              <w:t xml:space="preserve"> if the UE is not provided </w:t>
            </w:r>
            <w:r>
              <w:rPr>
                <w:i/>
                <w:lang w:eastAsia="zh-CN"/>
              </w:rPr>
              <w:t>pdcchCandidateReception-Wit</w:t>
            </w:r>
            <w:r>
              <w:rPr>
                <w:i/>
                <w:lang w:eastAsia="zh-CN"/>
              </w:rPr>
              <w:t>hCRSOverlap</w:t>
            </w:r>
            <w:r>
              <w:rPr>
                <w:iCs/>
                <w:lang w:eastAsia="zh-CN"/>
              </w:rPr>
              <w:t xml:space="preserve"> </w:t>
            </w:r>
          </w:p>
          <w:p w:rsidR="00792FF2" w:rsidRDefault="008E3AC7">
            <w:pPr>
              <w:spacing w:after="180"/>
              <w:ind w:left="851"/>
            </w:pPr>
            <w:r>
              <w:t>-</w:t>
            </w:r>
            <w:r>
              <w:tab/>
              <w:t>a SS/PBCH block.</w:t>
            </w:r>
          </w:p>
          <w:p w:rsidR="00792FF2" w:rsidRDefault="008E3AC7">
            <w:pPr>
              <w:spacing w:after="180"/>
            </w:pPr>
            <w:r>
              <w:rPr>
                <w:color w:val="FF0000"/>
                <w:u w:val="single"/>
              </w:rPr>
              <w:t>-</w:t>
            </w:r>
            <w:r>
              <w:rPr>
                <w:color w:val="FF0000"/>
                <w:u w:val="single"/>
              </w:rPr>
              <w:tab/>
              <w:t>for eac</w:t>
            </w:r>
            <w:r w:rsidR="009517B8">
              <w:rPr>
                <w:color w:val="FF0000"/>
                <w:u w:val="single"/>
              </w:rPr>
              <w:t xml:space="preserve">h symbol of a CORESET, </w:t>
            </w:r>
            <w:r>
              <w:rPr>
                <w:color w:val="FF0000"/>
                <w:u w:val="single"/>
              </w:rPr>
              <w:t xml:space="preserve">at least one RE of the CORESET </w:t>
            </w:r>
            <w:r>
              <w:rPr>
                <w:color w:val="FF0000"/>
                <w:u w:val="single"/>
              </w:rPr>
              <w:t>and the DMRS of the CORESET</w:t>
            </w:r>
            <w:r>
              <w:rPr>
                <w:color w:val="FF0000"/>
                <w:u w:val="single"/>
              </w:rPr>
              <w:t xml:space="preserve"> </w:t>
            </w:r>
            <w:r w:rsidR="009517B8">
              <w:rPr>
                <w:color w:val="FF0000"/>
                <w:u w:val="single"/>
              </w:rPr>
              <w:t>to overlap</w:t>
            </w:r>
            <w:r>
              <w:rPr>
                <w:color w:val="FF0000"/>
                <w:u w:val="single"/>
              </w:rPr>
              <w:t xml:space="preserve"> with </w:t>
            </w:r>
            <w:r>
              <w:rPr>
                <w:color w:val="FF0000"/>
                <w:u w:val="single"/>
              </w:rPr>
              <w:t>any RE</w:t>
            </w:r>
            <w:r>
              <w:rPr>
                <w:color w:val="FF0000"/>
                <w:u w:val="single"/>
              </w:rPr>
              <w:t xml:space="preserve"> determined from </w:t>
            </w:r>
            <w:r>
              <w:rPr>
                <w:i/>
                <w:color w:val="FF0000"/>
                <w:u w:val="single"/>
              </w:rPr>
              <w:t>lte-CRS-ToMatchAround</w:t>
            </w:r>
            <w:r>
              <w:rPr>
                <w:color w:val="FF0000"/>
                <w:u w:val="single"/>
              </w:rPr>
              <w:t xml:space="preserve"> or </w:t>
            </w:r>
            <w:r>
              <w:rPr>
                <w:i/>
                <w:color w:val="FF0000"/>
                <w:u w:val="single"/>
              </w:rPr>
              <w:t>LTE-CRS-PatternList</w:t>
            </w:r>
            <w:r>
              <w:rPr>
                <w:color w:val="FF0000"/>
                <w:u w:val="single"/>
              </w:rPr>
              <w:t xml:space="preserve">, if the UE is provided </w:t>
            </w:r>
            <w:r>
              <w:rPr>
                <w:i/>
                <w:color w:val="FF0000"/>
                <w:u w:val="single"/>
              </w:rPr>
              <w:t>pdcchCandidateRe</w:t>
            </w:r>
            <w:r>
              <w:rPr>
                <w:i/>
                <w:color w:val="FF0000"/>
                <w:u w:val="single"/>
              </w:rPr>
              <w:t>ception-WithCRSOverlap</w:t>
            </w:r>
            <w:r>
              <w:rPr>
                <w:color w:val="FF0000"/>
                <w:u w:val="single"/>
              </w:rPr>
              <w:t xml:space="preserve"> and the UE indicates support of reception of a NR PDCCH candidate in REs that overlap with LTE CRS </w:t>
            </w:r>
            <w:r>
              <w:rPr>
                <w:color w:val="FF0000"/>
                <w:szCs w:val="20"/>
                <w:u w:val="single"/>
              </w:rPr>
              <w:t xml:space="preserve">when at least one symbol of the NR PDCCH candidate and the DMRS for demodulation of the NR PDCCH candidate is not overlapped with LTE </w:t>
            </w:r>
            <w:r>
              <w:rPr>
                <w:color w:val="FF0000"/>
                <w:szCs w:val="20"/>
                <w:u w:val="single"/>
              </w:rPr>
              <w:t>CRS</w:t>
            </w:r>
            <w:r>
              <w:rPr>
                <w:rFonts w:cstheme="minorHAnsi"/>
                <w:color w:val="FF0000"/>
                <w:szCs w:val="20"/>
                <w:u w:val="single"/>
              </w:rPr>
              <w:t>.</w:t>
            </w:r>
          </w:p>
          <w:p w:rsidR="00792FF2" w:rsidRDefault="008E3AC7">
            <w:pPr>
              <w:pStyle w:val="BodyText"/>
              <w:tabs>
                <w:tab w:val="left" w:pos="800"/>
              </w:tabs>
              <w:spacing w:before="120"/>
              <w:jc w:val="center"/>
              <w:rPr>
                <w:b/>
                <w:bCs/>
                <w:i/>
                <w:iCs/>
              </w:rPr>
            </w:pPr>
            <w:r>
              <w:rPr>
                <w:rFonts w:ascii="New York" w:hAnsi="New York"/>
              </w:rPr>
              <w:t>&lt;</w:t>
            </w:r>
            <w:r>
              <w:rPr>
                <w:szCs w:val="28"/>
                <w:lang w:eastAsia="zh-CN"/>
              </w:rPr>
              <w:t xml:space="preserve"> Unchanged parts are omitted</w:t>
            </w:r>
            <w:r>
              <w:rPr>
                <w:rFonts w:ascii="Arial" w:hAnsi="Arial" w:cs="Arial"/>
                <w:szCs w:val="28"/>
                <w:lang w:eastAsia="zh-CN"/>
              </w:rPr>
              <w:t xml:space="preserve"> </w:t>
            </w:r>
            <w:r>
              <w:rPr>
                <w:rFonts w:ascii="New York" w:hAnsi="New York"/>
              </w:rPr>
              <w:t>&gt;</w:t>
            </w:r>
          </w:p>
        </w:tc>
      </w:tr>
    </w:tbl>
    <w:p w:rsidR="00792FF2" w:rsidRDefault="00792FF2">
      <w:pPr>
        <w:pStyle w:val="ListParagraph"/>
        <w:numPr>
          <w:ilvl w:val="0"/>
          <w:numId w:val="6"/>
        </w:numPr>
        <w:spacing w:after="120"/>
        <w:jc w:val="both"/>
        <w:outlineLvl w:val="1"/>
        <w:rPr>
          <w:rFonts w:eastAsiaTheme="minorEastAsia" w:cs="Times New Roman"/>
          <w:vanish/>
          <w:szCs w:val="24"/>
        </w:rPr>
      </w:pPr>
    </w:p>
    <w:p w:rsidR="00792FF2" w:rsidRDefault="00792FF2">
      <w:pPr>
        <w:pStyle w:val="ListParagraph"/>
        <w:numPr>
          <w:ilvl w:val="0"/>
          <w:numId w:val="6"/>
        </w:numPr>
        <w:spacing w:after="120"/>
        <w:jc w:val="both"/>
        <w:outlineLvl w:val="1"/>
        <w:rPr>
          <w:rFonts w:eastAsiaTheme="minorEastAsia" w:cs="Times New Roman"/>
          <w:vanish/>
          <w:szCs w:val="24"/>
        </w:rPr>
      </w:pPr>
    </w:p>
    <w:p w:rsidR="00792FF2" w:rsidRDefault="008E3AC7">
      <w:pPr>
        <w:pStyle w:val="Heading1"/>
        <w:spacing w:line="264" w:lineRule="auto"/>
        <w:jc w:val="both"/>
        <w:rPr>
          <w:rFonts w:ascii="Times New Roman" w:hAnsi="Times New Roman" w:cs="Times New Roman"/>
        </w:rPr>
      </w:pPr>
      <w:r>
        <w:rPr>
          <w:rFonts w:ascii="Times New Roman" w:hAnsi="Times New Roman" w:cs="Times New Roman"/>
        </w:rPr>
        <w:t>References</w:t>
      </w:r>
    </w:p>
    <w:p w:rsidR="00792FF2" w:rsidRDefault="008E3AC7">
      <w:pPr>
        <w:pStyle w:val="ListParagraph"/>
        <w:numPr>
          <w:ilvl w:val="0"/>
          <w:numId w:val="7"/>
        </w:numPr>
        <w:spacing w:after="120" w:line="240" w:lineRule="auto"/>
        <w:ind w:left="418" w:hanging="418"/>
        <w:jc w:val="both"/>
        <w:rPr>
          <w:rFonts w:cs="Times New Roman"/>
          <w:color w:val="000000"/>
        </w:rPr>
      </w:pPr>
      <w:r>
        <w:t>R1-2310363,</w:t>
      </w:r>
      <w:r>
        <w:rPr>
          <w:rFonts w:cs="Times New Roman"/>
          <w:color w:val="000000"/>
        </w:rPr>
        <w:t xml:space="preserve"> </w:t>
      </w:r>
      <w:r>
        <w:t>Moderator Summary#3 for Rel. 18 eDSS, Moderator (Intel Corporation)</w:t>
      </w:r>
    </w:p>
    <w:p w:rsidR="00792FF2" w:rsidRDefault="00792FF2"/>
    <w:sectPr w:rsidR="00792FF2" w:rsidSect="00792FF2">
      <w:footerReference w:type="default" r:id="rId7"/>
      <w:pgSz w:w="11906" w:h="16838"/>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2FF2" w:rsidRDefault="008E3AC7">
      <w:pPr>
        <w:spacing w:line="240" w:lineRule="auto"/>
      </w:pPr>
      <w:r>
        <w:separator/>
      </w:r>
    </w:p>
  </w:endnote>
  <w:endnote w:type="continuationSeparator" w:id="0">
    <w:p w:rsidR="00792FF2" w:rsidRDefault="008E3AC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default"/>
    <w:sig w:usb0="00000000" w:usb1="00000000"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77657"/>
    </w:sdtPr>
    <w:sdtContent>
      <w:p w:rsidR="00792FF2" w:rsidRDefault="00792FF2">
        <w:pPr>
          <w:pStyle w:val="Footer"/>
          <w:jc w:val="center"/>
        </w:pPr>
        <w:r>
          <w:fldChar w:fldCharType="begin"/>
        </w:r>
        <w:r w:rsidR="008E3AC7">
          <w:instrText xml:space="preserve"> PAGE   \* MERGEFORMAT </w:instrText>
        </w:r>
        <w:r>
          <w:fldChar w:fldCharType="separate"/>
        </w:r>
        <w:r w:rsidR="008E3AC7">
          <w:rPr>
            <w:noProof/>
          </w:rPr>
          <w:t>1</w:t>
        </w:r>
        <w:r>
          <w:fldChar w:fldCharType="end"/>
        </w:r>
      </w:p>
    </w:sdtContent>
  </w:sdt>
  <w:p w:rsidR="00792FF2" w:rsidRDefault="00792F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2FF2" w:rsidRDefault="008E3AC7">
      <w:pPr>
        <w:spacing w:after="0"/>
      </w:pPr>
      <w:r>
        <w:separator/>
      </w:r>
    </w:p>
  </w:footnote>
  <w:footnote w:type="continuationSeparator" w:id="0">
    <w:p w:rsidR="00792FF2" w:rsidRDefault="008E3AC7">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7B339B4"/>
    <w:multiLevelType w:val="singleLevel"/>
    <w:tmpl w:val="F7B339B4"/>
    <w:lvl w:ilvl="0">
      <w:start w:val="1"/>
      <w:numFmt w:val="bullet"/>
      <w:lvlText w:val=""/>
      <w:lvlJc w:val="left"/>
      <w:pPr>
        <w:tabs>
          <w:tab w:val="left" w:pos="420"/>
        </w:tabs>
        <w:ind w:left="420" w:hanging="420"/>
      </w:pPr>
      <w:rPr>
        <w:rFonts w:ascii="Wingdings" w:hAnsi="Wingdings" w:hint="default"/>
      </w:rPr>
    </w:lvl>
  </w:abstractNum>
  <w:abstractNum w:abstractNumId="1">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40B359BC"/>
    <w:multiLevelType w:val="multilevel"/>
    <w:tmpl w:val="40B3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left" w:pos="900"/>
        </w:tabs>
        <w:ind w:left="900" w:hanging="900"/>
      </w:pPr>
      <w:rPr>
        <w:rFonts w:ascii="Arial" w:hAnsi="Arial" w:hint="default"/>
        <w:b/>
        <w:i w:val="0"/>
        <w:sz w:val="24"/>
        <w:szCs w:val="24"/>
        <w:u w:val="none"/>
      </w:rPr>
    </w:lvl>
    <w:lvl w:ilvl="3">
      <w:start w:val="1"/>
      <w:numFmt w:val="decimal"/>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lvlText w:val="%1.%2.%3.%4.%5"/>
      <w:lvlJc w:val="left"/>
      <w:pPr>
        <w:tabs>
          <w:tab w:val="left" w:pos="1188"/>
        </w:tabs>
        <w:ind w:left="851" w:hanging="851"/>
      </w:pPr>
      <w:rPr>
        <w:rFonts w:ascii="Arial" w:hAnsi="Arial" w:hint="default"/>
      </w:rPr>
    </w:lvl>
    <w:lvl w:ilvl="5">
      <w:start w:val="1"/>
      <w:numFmt w:val="decimal"/>
      <w:lvlText w:val="%1.%2.%3.%4.%5.%6"/>
      <w:lvlJc w:val="left"/>
      <w:pPr>
        <w:tabs>
          <w:tab w:val="left" w:pos="1152"/>
        </w:tabs>
        <w:ind w:left="851" w:hanging="851"/>
      </w:pPr>
      <w:rPr>
        <w:rFonts w:hint="eastAsia"/>
      </w:rPr>
    </w:lvl>
    <w:lvl w:ilvl="6">
      <w:start w:val="1"/>
      <w:numFmt w:val="decimal"/>
      <w:lvlText w:val="%1.%2.%3.%4.%5.%6.%7"/>
      <w:lvlJc w:val="left"/>
      <w:pPr>
        <w:tabs>
          <w:tab w:val="left" w:pos="1476"/>
        </w:tabs>
        <w:ind w:left="1476" w:hanging="1476"/>
      </w:pPr>
      <w:rPr>
        <w:rFonts w:hint="eastAsia"/>
      </w:rPr>
    </w:lvl>
    <w:lvl w:ilvl="7">
      <w:start w:val="1"/>
      <w:numFmt w:val="decimal"/>
      <w:lvlText w:val="%1.%2.%3.%4.%5.%6.%7.%8"/>
      <w:lvlJc w:val="left"/>
      <w:pPr>
        <w:tabs>
          <w:tab w:val="left" w:pos="1620"/>
        </w:tabs>
        <w:ind w:left="1620" w:hanging="1620"/>
      </w:pPr>
      <w:rPr>
        <w:rFonts w:hint="eastAsia"/>
      </w:rPr>
    </w:lvl>
    <w:lvl w:ilvl="8">
      <w:start w:val="1"/>
      <w:numFmt w:val="decimal"/>
      <w:lvlText w:val="%1.%2.%3.%4.%5.%6.%7.%8.%9"/>
      <w:lvlJc w:val="left"/>
      <w:pPr>
        <w:tabs>
          <w:tab w:val="left" w:pos="1764"/>
        </w:tabs>
        <w:ind w:left="1764" w:hanging="1764"/>
      </w:pPr>
      <w:rPr>
        <w:rFonts w:hint="eastAsia"/>
      </w:rPr>
    </w:lvl>
  </w:abstractNum>
  <w:num w:numId="1">
    <w:abstractNumId w:val="6"/>
  </w:num>
  <w:num w:numId="2">
    <w:abstractNumId w:val="5"/>
  </w:num>
  <w:num w:numId="3">
    <w:abstractNumId w:val="1"/>
  </w:num>
  <w:num w:numId="4">
    <w:abstractNumId w:val="0"/>
  </w:num>
  <w:num w:numId="5">
    <w:abstractNumId w:val="2"/>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2"/>
  <w:embedSystem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7DDBCB37"/>
    <w:rsid w:val="BD7F8638"/>
    <w:rsid w:val="FDFFC3DF"/>
    <w:rsid w:val="00004CB5"/>
    <w:rsid w:val="00021723"/>
    <w:rsid w:val="0003658C"/>
    <w:rsid w:val="000D4F34"/>
    <w:rsid w:val="00107E26"/>
    <w:rsid w:val="00117160"/>
    <w:rsid w:val="001438BF"/>
    <w:rsid w:val="001A227F"/>
    <w:rsid w:val="001A67E6"/>
    <w:rsid w:val="001C7206"/>
    <w:rsid w:val="001C745D"/>
    <w:rsid w:val="001D2D17"/>
    <w:rsid w:val="001D5EB2"/>
    <w:rsid w:val="00254DE4"/>
    <w:rsid w:val="0029519C"/>
    <w:rsid w:val="002F5ACC"/>
    <w:rsid w:val="0032107D"/>
    <w:rsid w:val="003326D5"/>
    <w:rsid w:val="00337E89"/>
    <w:rsid w:val="00340E4B"/>
    <w:rsid w:val="0045609D"/>
    <w:rsid w:val="00481332"/>
    <w:rsid w:val="004B23DB"/>
    <w:rsid w:val="004E2CF9"/>
    <w:rsid w:val="00543147"/>
    <w:rsid w:val="005626A1"/>
    <w:rsid w:val="005811A2"/>
    <w:rsid w:val="005B06FC"/>
    <w:rsid w:val="00632558"/>
    <w:rsid w:val="00636BF6"/>
    <w:rsid w:val="00677E1F"/>
    <w:rsid w:val="006866FA"/>
    <w:rsid w:val="006D639D"/>
    <w:rsid w:val="006E1450"/>
    <w:rsid w:val="00767670"/>
    <w:rsid w:val="00792FF2"/>
    <w:rsid w:val="007D49A8"/>
    <w:rsid w:val="007D5DD1"/>
    <w:rsid w:val="0083149D"/>
    <w:rsid w:val="008864AD"/>
    <w:rsid w:val="008E0315"/>
    <w:rsid w:val="008E2060"/>
    <w:rsid w:val="008E3AC7"/>
    <w:rsid w:val="008E4198"/>
    <w:rsid w:val="0090596F"/>
    <w:rsid w:val="00944810"/>
    <w:rsid w:val="009517B8"/>
    <w:rsid w:val="00960ECE"/>
    <w:rsid w:val="009B48A3"/>
    <w:rsid w:val="009F0A04"/>
    <w:rsid w:val="00A00A57"/>
    <w:rsid w:val="00A02848"/>
    <w:rsid w:val="00A0427C"/>
    <w:rsid w:val="00A254C0"/>
    <w:rsid w:val="00A76A58"/>
    <w:rsid w:val="00A94BBB"/>
    <w:rsid w:val="00AA6663"/>
    <w:rsid w:val="00AC19AB"/>
    <w:rsid w:val="00AF18AE"/>
    <w:rsid w:val="00AF4A5C"/>
    <w:rsid w:val="00B84A03"/>
    <w:rsid w:val="00BB474D"/>
    <w:rsid w:val="00BC13A1"/>
    <w:rsid w:val="00BC4607"/>
    <w:rsid w:val="00C300CF"/>
    <w:rsid w:val="00C35209"/>
    <w:rsid w:val="00C7041F"/>
    <w:rsid w:val="00CA5422"/>
    <w:rsid w:val="00CE5A68"/>
    <w:rsid w:val="00D05A41"/>
    <w:rsid w:val="00D05CB1"/>
    <w:rsid w:val="00D52DFE"/>
    <w:rsid w:val="00D57CB3"/>
    <w:rsid w:val="00D662F4"/>
    <w:rsid w:val="00DD6E44"/>
    <w:rsid w:val="00DF5E69"/>
    <w:rsid w:val="00E35FFA"/>
    <w:rsid w:val="00E86DE2"/>
    <w:rsid w:val="00E96368"/>
    <w:rsid w:val="00EB6BBB"/>
    <w:rsid w:val="00ED25B5"/>
    <w:rsid w:val="00ED780A"/>
    <w:rsid w:val="00F7335C"/>
    <w:rsid w:val="00FD477D"/>
    <w:rsid w:val="00FD5370"/>
    <w:rsid w:val="00FF7332"/>
    <w:rsid w:val="03AC04B4"/>
    <w:rsid w:val="2BFE1997"/>
    <w:rsid w:val="30BF2FAC"/>
    <w:rsid w:val="3BBF269B"/>
    <w:rsid w:val="44E46DB6"/>
    <w:rsid w:val="504E46A5"/>
    <w:rsid w:val="5ED6A581"/>
    <w:rsid w:val="5FBDCB2F"/>
    <w:rsid w:val="655F0D05"/>
    <w:rsid w:val="705D50AA"/>
    <w:rsid w:val="78F837AA"/>
    <w:rsid w:val="7A4A8349"/>
    <w:rsid w:val="7DDBCB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semiHidden="0" w:unhideWhenUsed="0" w:qFormat="1"/>
    <w:lsdException w:name="footer" w:semiHidden="0" w:uiPriority="99" w:unhideWhenUsed="0" w:qFormat="1"/>
    <w:lsdException w:name="caption" w:qFormat="1"/>
    <w:lsdException w:name="macro" w:semiHidden="0" w:unhideWhenUsed="0"/>
    <w:lsdException w:name="List" w:semiHidden="0" w:unhideWhenUsed="0" w:qFormat="1"/>
    <w:lsdException w:name="List Bullet" w:semiHidden="0" w:unhideWhenUsed="0"/>
    <w:lsdException w:name="List Number" w:semiHidden="0" w:unhideWhenUsed="0"/>
    <w:lsdException w:name="List 2" w:semiHidden="0" w:unhideWhenUsed="0" w:qFormat="1"/>
    <w:lsdException w:name="Title" w:semiHidden="0" w:unhideWhenUsed="0" w:qFormat="1"/>
    <w:lsdException w:name="Default Paragraph Font" w:uiPriority="1" w:qFormat="1"/>
    <w:lsdException w:name="Body Text"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Document Map"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FF2"/>
    <w:pPr>
      <w:spacing w:after="200" w:line="276" w:lineRule="auto"/>
    </w:pPr>
    <w:rPr>
      <w:rFonts w:eastAsia="Times New Roman"/>
      <w:szCs w:val="24"/>
      <w:lang w:eastAsia="en-US"/>
    </w:rPr>
  </w:style>
  <w:style w:type="paragraph" w:styleId="Heading1">
    <w:name w:val="heading 1"/>
    <w:basedOn w:val="Normal"/>
    <w:next w:val="Normal"/>
    <w:qFormat/>
    <w:rsid w:val="00792FF2"/>
    <w:pPr>
      <w:keepNext/>
      <w:numPr>
        <w:numId w:val="1"/>
      </w:numPr>
      <w:spacing w:before="360" w:after="120"/>
      <w:outlineLvl w:val="0"/>
    </w:pPr>
    <w:rPr>
      <w:rFonts w:ascii="Arial" w:eastAsia="SimSun" w:hAnsi="Arial" w:cs="Arial"/>
      <w:b/>
      <w:bCs/>
      <w:kern w:val="32"/>
      <w:sz w:val="28"/>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sid w:val="00792FF2"/>
    <w:pPr>
      <w:spacing w:after="0" w:line="240" w:lineRule="auto"/>
    </w:pPr>
    <w:rPr>
      <w:rFonts w:ascii="Tahoma" w:hAnsi="Tahoma" w:cs="Tahoma"/>
      <w:sz w:val="16"/>
      <w:szCs w:val="16"/>
    </w:rPr>
  </w:style>
  <w:style w:type="paragraph" w:styleId="BodyText">
    <w:name w:val="Body Text"/>
    <w:basedOn w:val="Normal"/>
    <w:qFormat/>
    <w:rsid w:val="00792FF2"/>
    <w:pPr>
      <w:spacing w:after="120"/>
      <w:jc w:val="both"/>
    </w:pPr>
    <w:rPr>
      <w:rFonts w:eastAsia="MS Mincho"/>
    </w:rPr>
  </w:style>
  <w:style w:type="paragraph" w:styleId="CommentText">
    <w:name w:val="annotation text"/>
    <w:basedOn w:val="Normal"/>
    <w:semiHidden/>
    <w:unhideWhenUsed/>
    <w:qFormat/>
    <w:rsid w:val="00792FF2"/>
  </w:style>
  <w:style w:type="paragraph" w:styleId="DocumentMap">
    <w:name w:val="Document Map"/>
    <w:basedOn w:val="Normal"/>
    <w:link w:val="DocumentMapChar"/>
    <w:qFormat/>
    <w:rsid w:val="00792FF2"/>
    <w:pPr>
      <w:spacing w:after="0" w:line="240" w:lineRule="auto"/>
    </w:pPr>
    <w:rPr>
      <w:rFonts w:ascii="Tahoma" w:hAnsi="Tahoma" w:cs="Tahoma"/>
      <w:sz w:val="16"/>
      <w:szCs w:val="16"/>
    </w:rPr>
  </w:style>
  <w:style w:type="paragraph" w:styleId="Footer">
    <w:name w:val="footer"/>
    <w:basedOn w:val="Normal"/>
    <w:link w:val="FooterChar"/>
    <w:uiPriority w:val="99"/>
    <w:qFormat/>
    <w:rsid w:val="00792FF2"/>
    <w:pPr>
      <w:tabs>
        <w:tab w:val="center" w:pos="4680"/>
        <w:tab w:val="right" w:pos="9360"/>
      </w:tabs>
      <w:spacing w:after="0" w:line="240" w:lineRule="auto"/>
    </w:pPr>
  </w:style>
  <w:style w:type="paragraph" w:styleId="Header">
    <w:name w:val="header"/>
    <w:basedOn w:val="Normal"/>
    <w:qFormat/>
    <w:rsid w:val="00792FF2"/>
    <w:pPr>
      <w:tabs>
        <w:tab w:val="center" w:pos="4536"/>
        <w:tab w:val="right" w:pos="9072"/>
      </w:tabs>
    </w:pPr>
    <w:rPr>
      <w:rFonts w:ascii="Arial" w:eastAsia="MS Mincho" w:hAnsi="Arial"/>
      <w:b/>
    </w:rPr>
  </w:style>
  <w:style w:type="paragraph" w:styleId="List">
    <w:name w:val="List"/>
    <w:basedOn w:val="Normal"/>
    <w:qFormat/>
    <w:rsid w:val="00792FF2"/>
    <w:pPr>
      <w:ind w:left="283" w:hanging="283"/>
    </w:pPr>
  </w:style>
  <w:style w:type="paragraph" w:styleId="List2">
    <w:name w:val="List 2"/>
    <w:basedOn w:val="List"/>
    <w:qFormat/>
    <w:rsid w:val="00792FF2"/>
    <w:pPr>
      <w:numPr>
        <w:numId w:val="2"/>
      </w:numPr>
      <w:spacing w:before="180"/>
    </w:pPr>
    <w:rPr>
      <w:rFonts w:ascii="Arial" w:hAnsi="Arial"/>
      <w:sz w:val="22"/>
      <w:szCs w:val="20"/>
    </w:rPr>
  </w:style>
  <w:style w:type="table" w:styleId="TableGrid">
    <w:name w:val="Table Grid"/>
    <w:basedOn w:val="TableNormal"/>
    <w:qFormat/>
    <w:rsid w:val="00792F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Text">
    <w:name w:val="00_Text"/>
    <w:basedOn w:val="Normal"/>
    <w:qFormat/>
    <w:rsid w:val="00792FF2"/>
    <w:pPr>
      <w:spacing w:before="120" w:after="120" w:line="264" w:lineRule="auto"/>
      <w:jc w:val="both"/>
    </w:pPr>
    <w:rPr>
      <w:rFonts w:eastAsia="SimSun"/>
      <w:lang w:eastAsia="zh-CN"/>
    </w:rPr>
  </w:style>
  <w:style w:type="paragraph" w:customStyle="1" w:styleId="B1">
    <w:name w:val="B1"/>
    <w:basedOn w:val="List"/>
    <w:qFormat/>
    <w:rsid w:val="00792FF2"/>
    <w:pPr>
      <w:overflowPunct w:val="0"/>
      <w:autoSpaceDE w:val="0"/>
      <w:autoSpaceDN w:val="0"/>
      <w:adjustRightInd w:val="0"/>
      <w:spacing w:after="180"/>
      <w:ind w:left="568" w:hanging="284"/>
      <w:textAlignment w:val="baseline"/>
    </w:pPr>
    <w:rPr>
      <w:szCs w:val="20"/>
      <w:lang w:val="en-GB" w:eastAsia="ko-KR"/>
    </w:rPr>
  </w:style>
  <w:style w:type="paragraph" w:customStyle="1" w:styleId="B2">
    <w:name w:val="B2"/>
    <w:basedOn w:val="List2"/>
    <w:qFormat/>
    <w:rsid w:val="00792FF2"/>
    <w:pPr>
      <w:numPr>
        <w:numId w:val="0"/>
      </w:numPr>
      <w:spacing w:before="0" w:after="180"/>
      <w:ind w:left="851" w:hanging="284"/>
    </w:pPr>
    <w:rPr>
      <w:rFonts w:ascii="Times New Roman" w:eastAsia="MS Mincho" w:hAnsi="Times New Roman"/>
      <w:sz w:val="20"/>
      <w:lang w:val="en-GB"/>
    </w:rPr>
  </w:style>
  <w:style w:type="paragraph" w:styleId="ListParagraph">
    <w:name w:val="List Paragraph"/>
    <w:basedOn w:val="Normal"/>
    <w:link w:val="ListParagraphChar"/>
    <w:uiPriority w:val="34"/>
    <w:qFormat/>
    <w:rsid w:val="00792FF2"/>
    <w:pPr>
      <w:numPr>
        <w:numId w:val="3"/>
      </w:numPr>
    </w:pPr>
    <w:rPr>
      <w:rFonts w:eastAsia="SimSun" w:cs="SimSun"/>
      <w:szCs w:val="20"/>
      <w:lang w:eastAsia="zh-CN"/>
    </w:rPr>
  </w:style>
  <w:style w:type="character" w:customStyle="1" w:styleId="DocumentMapChar">
    <w:name w:val="Document Map Char"/>
    <w:basedOn w:val="DefaultParagraphFont"/>
    <w:link w:val="DocumentMap"/>
    <w:qFormat/>
    <w:rsid w:val="00792FF2"/>
    <w:rPr>
      <w:rFonts w:ascii="Tahoma" w:eastAsia="Times New Roman" w:hAnsi="Tahoma" w:cs="Tahoma"/>
      <w:sz w:val="16"/>
      <w:szCs w:val="16"/>
      <w:lang w:eastAsia="en-US"/>
    </w:rPr>
  </w:style>
  <w:style w:type="character" w:customStyle="1" w:styleId="FooterChar">
    <w:name w:val="Footer Char"/>
    <w:basedOn w:val="DefaultParagraphFont"/>
    <w:link w:val="Footer"/>
    <w:uiPriority w:val="99"/>
    <w:qFormat/>
    <w:rsid w:val="00792FF2"/>
    <w:rPr>
      <w:rFonts w:ascii="Times New Roman" w:eastAsia="Times New Roman" w:hAnsi="Times New Roman" w:cs="Times New Roman"/>
      <w:szCs w:val="24"/>
      <w:lang w:eastAsia="en-US"/>
    </w:rPr>
  </w:style>
  <w:style w:type="character" w:customStyle="1" w:styleId="ListParagraphChar">
    <w:name w:val="List Paragraph Char"/>
    <w:link w:val="ListParagraph"/>
    <w:uiPriority w:val="34"/>
    <w:qFormat/>
    <w:locked/>
    <w:rsid w:val="00792FF2"/>
    <w:rPr>
      <w:rFonts w:ascii="Times New Roman" w:eastAsia="SimSun" w:hAnsi="Times New Roman" w:cs="SimSun"/>
    </w:rPr>
  </w:style>
  <w:style w:type="character" w:customStyle="1" w:styleId="BalloonTextChar">
    <w:name w:val="Balloon Text Char"/>
    <w:basedOn w:val="DefaultParagraphFont"/>
    <w:link w:val="BalloonText"/>
    <w:qFormat/>
    <w:rsid w:val="00792FF2"/>
    <w:rPr>
      <w:rFonts w:ascii="Tahoma" w:eastAsia="Times New Roman"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1511</Words>
  <Characters>7856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aaa</cp:lastModifiedBy>
  <cp:revision>265</cp:revision>
  <dcterms:created xsi:type="dcterms:W3CDTF">2023-09-27T15:58:00Z</dcterms:created>
  <dcterms:modified xsi:type="dcterms:W3CDTF">2023-11-02T03:07:00Z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1033-11.1.0.11704</vt:lpwstr>
  </property>
  <property fmtid="{D5CDD505-2E9C-101B-9397-08002B2CF9AE}" pid="3" name="ICV">
    <vt:lpwstr>B365887F78864E9E86F05F96706CDE4F_12</vt:lpwstr>
  </property>
</Properties>
</file>